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01CF0" w14:textId="2D13BB98" w:rsidR="004D46DF" w:rsidRDefault="004D46DF" w:rsidP="004D46DF">
      <w:pPr>
        <w:pStyle w:val="3GPPHeader"/>
        <w:spacing w:after="0"/>
      </w:pPr>
      <w:bookmarkStart w:id="0" w:name="_GoBack"/>
      <w:bookmarkEnd w:id="0"/>
      <w:r>
        <w:t>3GPP TSG-RAN WG1 Meeting #9</w:t>
      </w:r>
      <w:r w:rsidR="00412E53">
        <w:t>5</w:t>
      </w:r>
      <w:r>
        <w:tab/>
      </w:r>
      <w:r w:rsidR="00143F95" w:rsidRPr="00143F95">
        <w:t>R1-1814107</w:t>
      </w:r>
      <w:r w:rsidR="00693644">
        <w:t xml:space="preserve"> </w:t>
      </w:r>
    </w:p>
    <w:p w14:paraId="60A5317D" w14:textId="3A5335A3" w:rsidR="00E90E49" w:rsidRPr="00CE0424" w:rsidRDefault="00412E53" w:rsidP="004D46DF">
      <w:pPr>
        <w:pStyle w:val="3GPPHeader"/>
      </w:pPr>
      <w:r>
        <w:t>Spokane, WA, USA</w:t>
      </w:r>
      <w:r w:rsidR="004D46DF">
        <w:t xml:space="preserve">, </w:t>
      </w:r>
      <w:r>
        <w:t>Novemb</w:t>
      </w:r>
      <w:r w:rsidR="004D46DF">
        <w:t xml:space="preserve">er </w:t>
      </w:r>
      <w:r>
        <w:t>12</w:t>
      </w:r>
      <w:r w:rsidR="004D46DF">
        <w:t>th – 1</w:t>
      </w:r>
      <w:r>
        <w:t>6</w:t>
      </w:r>
      <w:r w:rsidR="004D46DF">
        <w:t>th 2018</w:t>
      </w:r>
    </w:p>
    <w:p w14:paraId="3C6869D1" w14:textId="38242217" w:rsidR="00E90E49" w:rsidRPr="005E7D8B" w:rsidRDefault="00E90E49" w:rsidP="00311702">
      <w:pPr>
        <w:pStyle w:val="3GPPHeader"/>
        <w:rPr>
          <w:sz w:val="22"/>
        </w:rPr>
      </w:pPr>
      <w:r w:rsidRPr="005E7D8B">
        <w:rPr>
          <w:sz w:val="22"/>
        </w:rPr>
        <w:t>Agenda Item:</w:t>
      </w:r>
      <w:r w:rsidRPr="005E7D8B">
        <w:rPr>
          <w:sz w:val="22"/>
        </w:rPr>
        <w:tab/>
      </w:r>
      <w:r w:rsidR="005E7D8B" w:rsidRPr="005E7D8B">
        <w:rPr>
          <w:sz w:val="22"/>
        </w:rPr>
        <w:t>7.2.4.</w:t>
      </w:r>
      <w:r w:rsidR="0079660E">
        <w:rPr>
          <w:sz w:val="22"/>
        </w:rPr>
        <w:t>2</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3BDDBC56" w:rsidR="00E90E49" w:rsidRPr="00445F7A" w:rsidRDefault="003D3C45" w:rsidP="00311702">
      <w:pPr>
        <w:pStyle w:val="3GPPHeader"/>
        <w:rPr>
          <w:sz w:val="22"/>
        </w:rPr>
      </w:pPr>
      <w:r>
        <w:rPr>
          <w:sz w:val="22"/>
        </w:rPr>
        <w:t>Title:</w:t>
      </w:r>
      <w:r w:rsidR="00E90E49" w:rsidRPr="00CE0424">
        <w:rPr>
          <w:sz w:val="22"/>
        </w:rPr>
        <w:tab/>
      </w:r>
      <w:r w:rsidR="00143F95" w:rsidRPr="00143F95">
        <w:rPr>
          <w:sz w:val="22"/>
        </w:rPr>
        <w:t xml:space="preserve">Feature lead summary#2 on Evaluation of </w:t>
      </w:r>
      <w:proofErr w:type="spellStart"/>
      <w:r w:rsidR="00143F95" w:rsidRPr="00143F95">
        <w:rPr>
          <w:sz w:val="22"/>
        </w:rPr>
        <w:t>Uu</w:t>
      </w:r>
      <w:proofErr w:type="spellEnd"/>
      <w:r w:rsidR="00143F95" w:rsidRPr="00143F95">
        <w:rPr>
          <w:sz w:val="22"/>
        </w:rPr>
        <w:t xml:space="preserve"> for advanced V2X use cases</w:t>
      </w:r>
    </w:p>
    <w:p w14:paraId="58D4CB54" w14:textId="664F4F74" w:rsidR="00E90E49" w:rsidRPr="00CE0424" w:rsidRDefault="00E90E49" w:rsidP="00D546FF">
      <w:pPr>
        <w:pStyle w:val="3GPPHeader"/>
        <w:rPr>
          <w:sz w:val="22"/>
        </w:rPr>
      </w:pPr>
      <w:r w:rsidRPr="00445F7A">
        <w:rPr>
          <w:sz w:val="22"/>
        </w:rPr>
        <w:t>Document for:</w:t>
      </w:r>
      <w:r w:rsidRPr="00445F7A">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0A8991B3" w14:textId="2EFA6932" w:rsidR="00DE0175" w:rsidRDefault="0079660E" w:rsidP="0099539F">
      <w:pPr>
        <w:pStyle w:val="BodyText"/>
      </w:pPr>
      <w:r>
        <w:t>This document summarizes the discussion in AI 7.2.4.2 “</w:t>
      </w:r>
      <w:r w:rsidRPr="0079660E">
        <w:t xml:space="preserve">Evaluation of </w:t>
      </w:r>
      <w:proofErr w:type="spellStart"/>
      <w:r w:rsidRPr="0079660E">
        <w:t>Uu</w:t>
      </w:r>
      <w:proofErr w:type="spellEnd"/>
      <w:r w:rsidRPr="0079660E">
        <w:t xml:space="preserve"> for advanced V2X use cases</w:t>
      </w:r>
      <w:r>
        <w:t>”</w:t>
      </w:r>
      <w:r w:rsidR="008E0B8C">
        <w:t>.</w:t>
      </w:r>
    </w:p>
    <w:p w14:paraId="4DABD735" w14:textId="6CF262DF" w:rsidR="008E0B8C" w:rsidRDefault="008E0B8C" w:rsidP="0099539F">
      <w:pPr>
        <w:pStyle w:val="BodyText"/>
      </w:pPr>
      <w:r>
        <w:t>For reference, we copy here the relevant part of the SID objectives:</w:t>
      </w:r>
    </w:p>
    <w:tbl>
      <w:tblPr>
        <w:tblStyle w:val="TableGrid"/>
        <w:tblW w:w="0" w:type="auto"/>
        <w:tblLook w:val="04A0" w:firstRow="1" w:lastRow="0" w:firstColumn="1" w:lastColumn="0" w:noHBand="0" w:noVBand="1"/>
      </w:tblPr>
      <w:tblGrid>
        <w:gridCol w:w="9629"/>
      </w:tblGrid>
      <w:tr w:rsidR="008E0B8C" w14:paraId="684BBC23" w14:textId="77777777" w:rsidTr="008E0B8C">
        <w:tc>
          <w:tcPr>
            <w:tcW w:w="9629" w:type="dxa"/>
          </w:tcPr>
          <w:p w14:paraId="7A5D6C35" w14:textId="77777777" w:rsidR="008E0B8C" w:rsidRDefault="008E0B8C" w:rsidP="008E0B8C">
            <w:pPr>
              <w:spacing w:before="240"/>
              <w:rPr>
                <w:rFonts w:ascii="Times New Roman" w:eastAsia="Times New Roman" w:hAnsi="Times New Roman" w:cs="Times New Roman"/>
                <w:sz w:val="20"/>
                <w:szCs w:val="20"/>
              </w:rPr>
            </w:pPr>
            <w:r>
              <w:rPr>
                <w:b/>
                <w:bCs/>
              </w:rPr>
              <w:t xml:space="preserve">2: </w:t>
            </w:r>
            <w:proofErr w:type="spellStart"/>
            <w:r>
              <w:rPr>
                <w:b/>
                <w:bCs/>
              </w:rPr>
              <w:t>Uu</w:t>
            </w:r>
            <w:proofErr w:type="spellEnd"/>
            <w:r>
              <w:rPr>
                <w:b/>
                <w:bCs/>
              </w:rPr>
              <w:t xml:space="preserve"> enhancements for advanced V2X use cases [RAN1, RAN2, RAN3]:</w:t>
            </w:r>
          </w:p>
          <w:p w14:paraId="6D0D1A0C" w14:textId="77777777" w:rsidR="008E0B8C" w:rsidRDefault="008E0B8C" w:rsidP="00D569AB">
            <w:pPr>
              <w:pStyle w:val="ListParagraph"/>
              <w:numPr>
                <w:ilvl w:val="0"/>
                <w:numId w:val="13"/>
              </w:numPr>
              <w:spacing w:line="240" w:lineRule="auto"/>
              <w:contextualSpacing/>
              <w:rPr>
                <w:rFonts w:ascii="Times New Roman" w:hAnsi="Times New Roman"/>
                <w:sz w:val="20"/>
                <w:szCs w:val="20"/>
              </w:rPr>
            </w:pPr>
            <w:r>
              <w:rPr>
                <w:rFonts w:ascii="Times New Roman" w:hAnsi="Times New Roman"/>
                <w:sz w:val="20"/>
                <w:szCs w:val="20"/>
              </w:rPr>
              <w:t xml:space="preserve">Evaluate whether Rel-15 NR </w:t>
            </w:r>
            <w:proofErr w:type="spellStart"/>
            <w:r>
              <w:rPr>
                <w:rFonts w:ascii="Times New Roman" w:hAnsi="Times New Roman"/>
                <w:sz w:val="20"/>
                <w:szCs w:val="20"/>
              </w:rPr>
              <w:t>Uu</w:t>
            </w:r>
            <w:proofErr w:type="spellEnd"/>
            <w:r>
              <w:rPr>
                <w:rFonts w:ascii="Times New Roman" w:hAnsi="Times New Roman"/>
                <w:sz w:val="20"/>
                <w:szCs w:val="20"/>
              </w:rPr>
              <w:t xml:space="preserve"> and LTE </w:t>
            </w:r>
            <w:proofErr w:type="spellStart"/>
            <w:r>
              <w:rPr>
                <w:rFonts w:ascii="Times New Roman" w:hAnsi="Times New Roman"/>
                <w:sz w:val="20"/>
                <w:szCs w:val="20"/>
              </w:rPr>
              <w:t>Uu</w:t>
            </w:r>
            <w:proofErr w:type="spellEnd"/>
            <w:r>
              <w:rPr>
                <w:rFonts w:ascii="Times New Roman" w:hAnsi="Times New Roman"/>
                <w:sz w:val="20"/>
                <w:szCs w:val="20"/>
              </w:rPr>
              <w:t xml:space="preserve"> interfaces will support advanced V2X use cases</w:t>
            </w:r>
          </w:p>
          <w:p w14:paraId="2AAD34AC" w14:textId="77777777" w:rsidR="008E0B8C" w:rsidRDefault="008E0B8C" w:rsidP="00D569AB">
            <w:pPr>
              <w:pStyle w:val="ListParagraph"/>
              <w:numPr>
                <w:ilvl w:val="0"/>
                <w:numId w:val="14"/>
              </w:numPr>
              <w:spacing w:line="240" w:lineRule="auto"/>
              <w:contextualSpacing/>
              <w:rPr>
                <w:rFonts w:ascii="Times New Roman" w:hAnsi="Times New Roman"/>
                <w:sz w:val="20"/>
                <w:szCs w:val="20"/>
              </w:rPr>
            </w:pPr>
            <w:r>
              <w:rPr>
                <w:rFonts w:ascii="Times New Roman" w:hAnsi="Times New Roman"/>
                <w:sz w:val="20"/>
                <w:szCs w:val="20"/>
              </w:rPr>
              <w:t>Identify enhancements, if any, that are needed to meet advanced V2X use cases</w:t>
            </w:r>
          </w:p>
          <w:p w14:paraId="51CA7D21" w14:textId="77777777" w:rsidR="008E0B8C" w:rsidRDefault="008E0B8C" w:rsidP="008E0B8C">
            <w:pPr>
              <w:spacing w:after="0"/>
              <w:ind w:left="720"/>
              <w:rPr>
                <w:rFonts w:ascii="Times New Roman" w:hAnsi="Times New Roman"/>
                <w:sz w:val="20"/>
                <w:szCs w:val="20"/>
              </w:rPr>
            </w:pPr>
          </w:p>
          <w:p w14:paraId="49FF7581" w14:textId="100D038B" w:rsidR="008E0B8C" w:rsidRDefault="008E0B8C" w:rsidP="008E0B8C">
            <w:pPr>
              <w:ind w:firstLine="720"/>
            </w:pPr>
            <w:r>
              <w:t>NOTE: Also consider other Rel-16 NR and LTE SI/WI enhancements to avoid overlap.</w:t>
            </w:r>
          </w:p>
        </w:tc>
      </w:tr>
    </w:tbl>
    <w:p w14:paraId="29C805F7" w14:textId="74BD3887" w:rsidR="008E0B8C" w:rsidRDefault="004D46DF" w:rsidP="004D46DF">
      <w:pPr>
        <w:pStyle w:val="BodyText"/>
        <w:spacing w:before="240"/>
      </w:pPr>
      <w:r>
        <w:t>This document presents an overview of the topics discussed in contributions to AI 7.2.4.2. Wherever some consensus was observed, a proposal for agreement was made. Similarly, wherever a controversial issue was identified, a proposal for discussion was made. Aspects discussed in a single contribution are generally suggested for further discussion but not explicitly mentioned in the proposals.</w:t>
      </w:r>
    </w:p>
    <w:p w14:paraId="3ABE3481" w14:textId="01B11928" w:rsidR="00C733D5" w:rsidRDefault="00230D18">
      <w:pPr>
        <w:pStyle w:val="Heading1"/>
      </w:pPr>
      <w:bookmarkStart w:id="1" w:name="_Ref178064866"/>
      <w:r>
        <w:t>2</w:t>
      </w:r>
      <w:r>
        <w:tab/>
      </w:r>
      <w:bookmarkEnd w:id="1"/>
      <w:r w:rsidR="00F1687C">
        <w:tab/>
      </w:r>
      <w:r w:rsidR="00C733D5">
        <w:t>Summary of discussion of NR feasibility and enhancements</w:t>
      </w:r>
    </w:p>
    <w:p w14:paraId="03A30E1E" w14:textId="043DE3FB" w:rsidR="00F043E7" w:rsidRPr="001D1254" w:rsidRDefault="00F043E7" w:rsidP="0097795A">
      <w:pPr>
        <w:jc w:val="both"/>
        <w:rPr>
          <w:rFonts w:ascii="Arial" w:hAnsi="Arial" w:cs="Arial"/>
          <w:lang w:val="en-GB" w:eastAsia="ja-JP"/>
        </w:rPr>
      </w:pPr>
      <w:r w:rsidRPr="001D1254">
        <w:rPr>
          <w:rFonts w:ascii="Arial" w:hAnsi="Arial" w:cs="Arial"/>
          <w:lang w:val="en-GB" w:eastAsia="ja-JP"/>
        </w:rPr>
        <w:t>Multiple contributions evaluate the feasibility of NR for V2X use cases from different angles, reaching different conclusions. Given the scope of the WID, it is necessary that RAN1 provides conclusions on feasibility. At this point, more discussion is necessary.</w:t>
      </w:r>
    </w:p>
    <w:p w14:paraId="37257361" w14:textId="4965D8CF" w:rsidR="00F043E7" w:rsidRPr="00BC5835" w:rsidRDefault="00F043E7" w:rsidP="00F043E7">
      <w:pPr>
        <w:pStyle w:val="Proposal"/>
        <w:spacing w:before="240"/>
        <w:rPr>
          <w:lang w:eastAsia="ja-JP"/>
        </w:rPr>
      </w:pPr>
      <w:r w:rsidRPr="00BC5835">
        <w:t xml:space="preserve">RAN1 discusses further the feasibility of NR </w:t>
      </w:r>
      <w:proofErr w:type="spellStart"/>
      <w:r w:rsidRPr="00BC5835">
        <w:t>Uu</w:t>
      </w:r>
      <w:proofErr w:type="spellEnd"/>
      <w:r w:rsidRPr="00BC5835">
        <w:t xml:space="preserve"> for supporting V2X uses cases.</w:t>
      </w:r>
    </w:p>
    <w:p w14:paraId="71E7E7D9" w14:textId="137B6D4B" w:rsidR="0097795A" w:rsidRDefault="0097795A" w:rsidP="0097795A">
      <w:pPr>
        <w:pStyle w:val="Heading2"/>
      </w:pPr>
      <w:r>
        <w:t>2.1</w:t>
      </w:r>
      <w:r>
        <w:tab/>
        <w:t>Potential enhancements</w:t>
      </w:r>
    </w:p>
    <w:p w14:paraId="7F30C2F3" w14:textId="08A81B64" w:rsidR="002A4ED1" w:rsidRPr="001D1254" w:rsidRDefault="002A4ED1" w:rsidP="005B4939">
      <w:pPr>
        <w:jc w:val="both"/>
        <w:rPr>
          <w:rFonts w:ascii="Arial" w:hAnsi="Arial" w:cs="Arial"/>
          <w:lang w:val="en-GB" w:eastAsia="ja-JP"/>
        </w:rPr>
      </w:pPr>
      <w:r w:rsidRPr="001D1254">
        <w:rPr>
          <w:rFonts w:ascii="Arial" w:hAnsi="Arial" w:cs="Arial"/>
          <w:lang w:val="en-GB" w:eastAsia="ja-JP"/>
        </w:rPr>
        <w:t>In RAN1#94bis, it was agreed to support having multiple active UL configured grants</w:t>
      </w:r>
      <w:r w:rsidR="00E370A8" w:rsidRPr="001D1254">
        <w:rPr>
          <w:rFonts w:ascii="Arial" w:hAnsi="Arial" w:cs="Arial"/>
          <w:lang w:val="en-GB" w:eastAsia="ja-JP"/>
        </w:rPr>
        <w:t xml:space="preserve"> (CGs)</w:t>
      </w:r>
      <w:r w:rsidRPr="001D1254">
        <w:rPr>
          <w:rFonts w:ascii="Arial" w:hAnsi="Arial" w:cs="Arial"/>
          <w:lang w:val="en-GB" w:eastAsia="ja-JP"/>
        </w:rPr>
        <w:t xml:space="preserve"> </w:t>
      </w:r>
      <w:proofErr w:type="gramStart"/>
      <w:r w:rsidRPr="001D1254">
        <w:rPr>
          <w:rFonts w:ascii="Arial" w:hAnsi="Arial" w:cs="Arial"/>
          <w:lang w:val="en-GB" w:eastAsia="ja-JP"/>
        </w:rPr>
        <w:t>in a given</w:t>
      </w:r>
      <w:proofErr w:type="gramEnd"/>
      <w:r w:rsidRPr="001D1254">
        <w:rPr>
          <w:rFonts w:ascii="Arial" w:hAnsi="Arial" w:cs="Arial"/>
          <w:lang w:val="en-GB" w:eastAsia="ja-JP"/>
        </w:rPr>
        <w:t xml:space="preserve"> BWP in a given cell, with details FFS. Multiple contributions discuss these details.</w:t>
      </w:r>
      <w:r w:rsidR="00545C12" w:rsidRPr="001D1254">
        <w:rPr>
          <w:rFonts w:ascii="Arial" w:hAnsi="Arial" w:cs="Arial"/>
          <w:lang w:val="en-GB" w:eastAsia="ja-JP"/>
        </w:rPr>
        <w:t xml:space="preserve"> </w:t>
      </w:r>
      <w:r w:rsidR="006A3F0B" w:rsidRPr="001D1254">
        <w:rPr>
          <w:rFonts w:ascii="Arial" w:hAnsi="Arial" w:cs="Arial"/>
          <w:lang w:val="en-GB" w:eastAsia="ja-JP"/>
        </w:rPr>
        <w:t>One company (</w:t>
      </w:r>
      <w:proofErr w:type="spellStart"/>
      <w:r w:rsidR="006A3F0B" w:rsidRPr="001D1254">
        <w:rPr>
          <w:rFonts w:ascii="Arial" w:hAnsi="Arial" w:cs="Arial"/>
          <w:lang w:val="en-GB" w:eastAsia="ja-JP"/>
        </w:rPr>
        <w:t>Mediatek</w:t>
      </w:r>
      <w:proofErr w:type="spellEnd"/>
      <w:r w:rsidR="006A3F0B" w:rsidRPr="001D1254">
        <w:rPr>
          <w:rFonts w:ascii="Arial" w:hAnsi="Arial" w:cs="Arial"/>
          <w:lang w:val="en-GB" w:eastAsia="ja-JP"/>
        </w:rPr>
        <w:t xml:space="preserve">) proposes to clarify that multiple UL CGs are supported for both type-1 and type-2. </w:t>
      </w:r>
      <w:r w:rsidR="00545C12" w:rsidRPr="001D1254">
        <w:rPr>
          <w:rFonts w:ascii="Arial" w:hAnsi="Arial" w:cs="Arial"/>
          <w:lang w:val="en-GB" w:eastAsia="ja-JP"/>
        </w:rPr>
        <w:t>We also note that one company proposes not to discuss UL CGs further in this SI (Samsung).</w:t>
      </w:r>
    </w:p>
    <w:p w14:paraId="20D54434" w14:textId="1108C8FA" w:rsidR="00E370A8" w:rsidRDefault="00545C12" w:rsidP="005B4939">
      <w:pPr>
        <w:jc w:val="both"/>
        <w:rPr>
          <w:rFonts w:ascii="Arial" w:hAnsi="Arial" w:cs="Arial"/>
          <w:lang w:val="en-GB" w:eastAsia="ja-JP"/>
        </w:rPr>
      </w:pPr>
      <w:r w:rsidRPr="001D1254">
        <w:rPr>
          <w:rFonts w:ascii="Arial" w:hAnsi="Arial" w:cs="Arial"/>
          <w:lang w:val="en-GB" w:eastAsia="ja-JP"/>
        </w:rPr>
        <w:t>Multiple</w:t>
      </w:r>
      <w:r w:rsidR="00E370A8" w:rsidRPr="001D1254">
        <w:rPr>
          <w:rFonts w:ascii="Arial" w:hAnsi="Arial" w:cs="Arial"/>
          <w:lang w:val="en-GB" w:eastAsia="ja-JP"/>
        </w:rPr>
        <w:t xml:space="preserve"> co</w:t>
      </w:r>
      <w:r w:rsidR="006862B0" w:rsidRPr="001D1254">
        <w:rPr>
          <w:rFonts w:ascii="Arial" w:hAnsi="Arial" w:cs="Arial"/>
          <w:lang w:val="en-GB" w:eastAsia="ja-JP"/>
        </w:rPr>
        <w:t>ntributions discuss</w:t>
      </w:r>
      <w:r w:rsidR="00E370A8" w:rsidRPr="001D1254">
        <w:rPr>
          <w:rFonts w:ascii="Arial" w:hAnsi="Arial" w:cs="Arial"/>
          <w:lang w:val="en-GB" w:eastAsia="ja-JP"/>
        </w:rPr>
        <w:t xml:space="preserve"> the issue of identifying the different CGs</w:t>
      </w:r>
      <w:r w:rsidR="006862B0" w:rsidRPr="001D1254">
        <w:rPr>
          <w:rFonts w:ascii="Arial" w:hAnsi="Arial" w:cs="Arial"/>
          <w:lang w:val="en-GB" w:eastAsia="ja-JP"/>
        </w:rPr>
        <w:t xml:space="preserve">. </w:t>
      </w:r>
      <w:r w:rsidRPr="001D1254">
        <w:rPr>
          <w:rFonts w:ascii="Arial" w:hAnsi="Arial" w:cs="Arial"/>
          <w:lang w:val="en-GB" w:eastAsia="ja-JP"/>
        </w:rPr>
        <w:t>At least two of them (Intel, LGE) propose to (re)utilize a field in DCI.</w:t>
      </w:r>
    </w:p>
    <w:p w14:paraId="1912D61F" w14:textId="690C2C69" w:rsidR="00BB6884" w:rsidRDefault="00FB07CE" w:rsidP="005B4939">
      <w:pPr>
        <w:jc w:val="both"/>
        <w:rPr>
          <w:rFonts w:ascii="Arial" w:hAnsi="Arial" w:cs="Arial"/>
          <w:lang w:val="en-GB" w:eastAsia="ja-JP"/>
        </w:rPr>
      </w:pPr>
      <w:r w:rsidRPr="00E144DF">
        <w:rPr>
          <w:rFonts w:ascii="Arial" w:hAnsi="Arial" w:cs="Arial"/>
          <w:b/>
          <w:highlight w:val="cyan"/>
          <w:lang w:val="en-GB" w:eastAsia="ja-JP"/>
        </w:rPr>
        <w:lastRenderedPageBreak/>
        <w:t>Consensus</w:t>
      </w:r>
      <w:r w:rsidR="00BB6884">
        <w:rPr>
          <w:rFonts w:ascii="Arial" w:hAnsi="Arial" w:cs="Arial"/>
          <w:lang w:val="en-GB" w:eastAsia="ja-JP"/>
        </w:rPr>
        <w:t>:</w:t>
      </w:r>
    </w:p>
    <w:p w14:paraId="51517934" w14:textId="595358DA" w:rsidR="00BB6884" w:rsidRPr="0040559E" w:rsidRDefault="00BB6884" w:rsidP="0040559E">
      <w:pPr>
        <w:pStyle w:val="ListParagraph"/>
        <w:numPr>
          <w:ilvl w:val="0"/>
          <w:numId w:val="18"/>
        </w:numPr>
        <w:jc w:val="both"/>
        <w:rPr>
          <w:rFonts w:ascii="Arial" w:hAnsi="Arial" w:cs="Arial"/>
          <w:lang w:val="en-GB" w:eastAsia="ja-JP"/>
        </w:rPr>
      </w:pPr>
      <w:r w:rsidRPr="0040559E">
        <w:rPr>
          <w:rFonts w:ascii="Arial" w:hAnsi="Arial" w:cs="Arial"/>
          <w:lang w:val="en-GB" w:eastAsia="ja-JP"/>
        </w:rPr>
        <w:t>DCI is used to identify the configured</w:t>
      </w:r>
      <w:r>
        <w:rPr>
          <w:rFonts w:ascii="Arial" w:hAnsi="Arial" w:cs="Arial"/>
          <w:lang w:val="en-GB" w:eastAsia="ja-JP"/>
        </w:rPr>
        <w:t xml:space="preserve"> grant</w:t>
      </w:r>
      <w:r w:rsidR="0040559E">
        <w:rPr>
          <w:rFonts w:ascii="Arial" w:hAnsi="Arial" w:cs="Arial"/>
          <w:lang w:val="en-GB" w:eastAsia="ja-JP"/>
        </w:rPr>
        <w:t xml:space="preserve"> to be activated or released</w:t>
      </w:r>
      <w:r w:rsidRPr="0040559E">
        <w:rPr>
          <w:rFonts w:ascii="Arial" w:hAnsi="Arial" w:cs="Arial"/>
          <w:lang w:val="en-GB" w:eastAsia="ja-JP"/>
        </w:rPr>
        <w:t>.</w:t>
      </w:r>
      <w:r w:rsidR="008B1CCD">
        <w:rPr>
          <w:rFonts w:ascii="Arial" w:hAnsi="Arial" w:cs="Arial"/>
          <w:lang w:val="en-GB" w:eastAsia="ja-JP"/>
        </w:rPr>
        <w:t xml:space="preserve"> FFS Single DCI for multiple configured grants.</w:t>
      </w:r>
    </w:p>
    <w:p w14:paraId="5E7C930F" w14:textId="7C63F587" w:rsidR="007F17E3" w:rsidRPr="001D1254" w:rsidRDefault="00ED5B1A" w:rsidP="00E144DF">
      <w:pPr>
        <w:spacing w:before="240"/>
        <w:jc w:val="both"/>
        <w:rPr>
          <w:rFonts w:ascii="Arial" w:hAnsi="Arial" w:cs="Arial"/>
          <w:lang w:eastAsia="ja-JP"/>
        </w:rPr>
      </w:pPr>
      <w:r w:rsidRPr="001D1254">
        <w:rPr>
          <w:rFonts w:ascii="Arial" w:hAnsi="Arial" w:cs="Arial"/>
          <w:lang w:eastAsia="ja-JP"/>
        </w:rPr>
        <w:t>A</w:t>
      </w:r>
      <w:r w:rsidR="00B5316E" w:rsidRPr="001D1254">
        <w:rPr>
          <w:rFonts w:ascii="Arial" w:hAnsi="Arial" w:cs="Arial"/>
          <w:lang w:eastAsia="ja-JP"/>
        </w:rPr>
        <w:t>t least one</w:t>
      </w:r>
      <w:r w:rsidRPr="001D1254">
        <w:rPr>
          <w:rFonts w:ascii="Arial" w:hAnsi="Arial" w:cs="Arial"/>
          <w:lang w:eastAsia="ja-JP"/>
        </w:rPr>
        <w:t xml:space="preserve"> contribution (Huawei, </w:t>
      </w:r>
      <w:proofErr w:type="spellStart"/>
      <w:r w:rsidRPr="001D1254">
        <w:rPr>
          <w:rFonts w:ascii="Arial" w:hAnsi="Arial" w:cs="Arial"/>
          <w:lang w:eastAsia="ja-JP"/>
        </w:rPr>
        <w:t>HiSilicon</w:t>
      </w:r>
      <w:proofErr w:type="spellEnd"/>
      <w:r w:rsidRPr="001D1254">
        <w:rPr>
          <w:rFonts w:ascii="Arial" w:hAnsi="Arial" w:cs="Arial"/>
          <w:lang w:eastAsia="ja-JP"/>
        </w:rPr>
        <w:t>) discuss the use of configured grants and the relationship to the reports on traffic information. Further discussion on this topic</w:t>
      </w:r>
      <w:r w:rsidR="00D1468F" w:rsidRPr="001D1254">
        <w:rPr>
          <w:rFonts w:ascii="Arial" w:hAnsi="Arial" w:cs="Arial"/>
          <w:lang w:eastAsia="ja-JP"/>
        </w:rPr>
        <w:t xml:space="preserve"> </w:t>
      </w:r>
      <w:r w:rsidRPr="001D1254">
        <w:rPr>
          <w:rFonts w:ascii="Arial" w:hAnsi="Arial" w:cs="Arial"/>
          <w:lang w:eastAsia="ja-JP"/>
        </w:rPr>
        <w:t>is necessary to clarify whether any specification is needed.</w:t>
      </w:r>
      <w:r w:rsidR="00B5316E" w:rsidRPr="001D1254">
        <w:rPr>
          <w:rFonts w:ascii="Arial" w:hAnsi="Arial" w:cs="Arial"/>
          <w:lang w:eastAsia="ja-JP"/>
        </w:rPr>
        <w:t xml:space="preserve"> </w:t>
      </w:r>
      <w:r w:rsidR="007F17E3" w:rsidRPr="001D1254">
        <w:rPr>
          <w:rFonts w:ascii="Arial" w:hAnsi="Arial" w:cs="Arial"/>
          <w:lang w:eastAsia="ja-JP"/>
        </w:rPr>
        <w:t>In addition, one contribution (Intel), discusses HARQ id process signaling and assumptions related to simultaneous transmissions.</w:t>
      </w:r>
    </w:p>
    <w:p w14:paraId="3B5AB952" w14:textId="12D3AB5E" w:rsidR="001611FE" w:rsidRPr="001D1254" w:rsidRDefault="001611FE" w:rsidP="001611FE">
      <w:pPr>
        <w:pStyle w:val="Proposal"/>
        <w:spacing w:before="240"/>
        <w:rPr>
          <w:rFonts w:cs="Arial"/>
          <w:lang w:eastAsia="ja-JP"/>
        </w:rPr>
      </w:pPr>
      <w:r w:rsidRPr="001D1254">
        <w:rPr>
          <w:rFonts w:cs="Arial"/>
          <w:lang w:eastAsia="ja-JP"/>
        </w:rPr>
        <w:t xml:space="preserve">Continue discussion on support of multiple UL CGs, including the </w:t>
      </w:r>
      <w:r w:rsidRPr="001D1254">
        <w:rPr>
          <w:rFonts w:cs="Arial"/>
        </w:rPr>
        <w:t>relationship between configured grants and UE reports on traffic, and whether this is up to NW implementation.</w:t>
      </w:r>
    </w:p>
    <w:p w14:paraId="69B32BF8" w14:textId="35D3ACE0" w:rsidR="00632F60" w:rsidRDefault="007F17E3" w:rsidP="005B4939">
      <w:pPr>
        <w:jc w:val="both"/>
        <w:rPr>
          <w:rFonts w:ascii="Arial" w:hAnsi="Arial" w:cs="Arial"/>
          <w:lang w:eastAsia="ja-JP"/>
        </w:rPr>
      </w:pPr>
      <w:r w:rsidRPr="001D1254">
        <w:rPr>
          <w:rFonts w:ascii="Arial" w:hAnsi="Arial" w:cs="Arial"/>
          <w:lang w:eastAsia="ja-JP"/>
        </w:rPr>
        <w:t>The topic of UE reports is also discussed in multiple contributions.</w:t>
      </w:r>
      <w:r w:rsidR="004A4D7D" w:rsidRPr="001D1254">
        <w:rPr>
          <w:rFonts w:ascii="Arial" w:hAnsi="Arial" w:cs="Arial"/>
          <w:lang w:eastAsia="ja-JP"/>
        </w:rPr>
        <w:t xml:space="preserve"> </w:t>
      </w:r>
      <w:r w:rsidR="00632F60" w:rsidRPr="001D1254">
        <w:rPr>
          <w:rFonts w:ascii="Arial" w:hAnsi="Arial" w:cs="Arial"/>
          <w:lang w:eastAsia="ja-JP"/>
        </w:rPr>
        <w:t xml:space="preserve">At least one of them (LGE) proposes to consider the LTE report contents as a baseline for NR design. </w:t>
      </w:r>
    </w:p>
    <w:p w14:paraId="149BEEC9" w14:textId="2673D28A" w:rsidR="00113B39" w:rsidRPr="00E144DF" w:rsidRDefault="0087078D" w:rsidP="005B4939">
      <w:pPr>
        <w:jc w:val="both"/>
        <w:rPr>
          <w:rFonts w:ascii="Arial" w:hAnsi="Arial" w:cs="Arial"/>
          <w:lang w:eastAsia="ja-JP"/>
        </w:rPr>
      </w:pPr>
      <w:r w:rsidRPr="00E144DF">
        <w:rPr>
          <w:rFonts w:ascii="Arial" w:hAnsi="Arial" w:cs="Arial"/>
          <w:b/>
          <w:highlight w:val="cyan"/>
          <w:lang w:eastAsia="ja-JP"/>
        </w:rPr>
        <w:t>C</w:t>
      </w:r>
      <w:r w:rsidR="00113B39" w:rsidRPr="00E144DF">
        <w:rPr>
          <w:rFonts w:ascii="Arial" w:hAnsi="Arial" w:cs="Arial"/>
          <w:b/>
          <w:highlight w:val="cyan"/>
          <w:lang w:eastAsia="ja-JP"/>
        </w:rPr>
        <w:t>onsensus</w:t>
      </w:r>
      <w:r w:rsidR="00113B39" w:rsidRPr="00E144DF">
        <w:rPr>
          <w:rFonts w:ascii="Arial" w:hAnsi="Arial" w:cs="Arial"/>
          <w:lang w:eastAsia="ja-JP"/>
        </w:rPr>
        <w:t>:</w:t>
      </w:r>
    </w:p>
    <w:p w14:paraId="56C729EC" w14:textId="554D5B76" w:rsidR="00632F60" w:rsidRPr="00E144DF" w:rsidRDefault="00113B39" w:rsidP="00143F95">
      <w:pPr>
        <w:pStyle w:val="ListParagraph"/>
        <w:numPr>
          <w:ilvl w:val="0"/>
          <w:numId w:val="18"/>
        </w:numPr>
        <w:jc w:val="both"/>
        <w:rPr>
          <w:rFonts w:ascii="Arial" w:hAnsi="Arial" w:cs="Arial"/>
          <w:lang w:eastAsia="ja-JP"/>
        </w:rPr>
      </w:pPr>
      <w:r w:rsidRPr="00E144DF">
        <w:rPr>
          <w:rFonts w:ascii="Arial" w:hAnsi="Arial" w:cs="Arial"/>
          <w:lang w:val="en-US" w:eastAsia="ja-JP"/>
        </w:rPr>
        <w:t>From RAN1 perspective</w:t>
      </w:r>
      <w:r w:rsidR="00632F60" w:rsidRPr="00E144DF">
        <w:rPr>
          <w:rFonts w:ascii="Arial" w:hAnsi="Arial" w:cs="Arial"/>
          <w:lang w:eastAsia="ja-JP"/>
        </w:rPr>
        <w:t xml:space="preserve"> NR UE report</w:t>
      </w:r>
      <w:r w:rsidR="00DB7423" w:rsidRPr="00E144DF">
        <w:rPr>
          <w:rFonts w:ascii="Arial" w:hAnsi="Arial" w:cs="Arial"/>
          <w:lang w:val="en-US" w:eastAsia="ja-JP"/>
        </w:rPr>
        <w:t>i</w:t>
      </w:r>
      <w:r w:rsidR="00DB7423">
        <w:rPr>
          <w:rFonts w:ascii="Arial" w:hAnsi="Arial" w:cs="Arial"/>
          <w:lang w:val="en-US" w:eastAsia="ja-JP"/>
        </w:rPr>
        <w:t>ng</w:t>
      </w:r>
      <w:r w:rsidR="00632F60" w:rsidRPr="00E144DF">
        <w:rPr>
          <w:rFonts w:ascii="Arial" w:hAnsi="Arial" w:cs="Arial"/>
          <w:lang w:eastAsia="ja-JP"/>
        </w:rPr>
        <w:t xml:space="preserve"> on </w:t>
      </w:r>
      <w:proofErr w:type="spellStart"/>
      <w:r w:rsidR="00632F60" w:rsidRPr="00E144DF">
        <w:rPr>
          <w:rFonts w:ascii="Arial" w:hAnsi="Arial" w:cs="Arial"/>
          <w:lang w:eastAsia="ja-JP"/>
        </w:rPr>
        <w:t>Uu</w:t>
      </w:r>
      <w:proofErr w:type="spellEnd"/>
      <w:r w:rsidR="00632F60" w:rsidRPr="00E144DF">
        <w:rPr>
          <w:rFonts w:ascii="Arial" w:hAnsi="Arial" w:cs="Arial"/>
          <w:lang w:eastAsia="ja-JP"/>
        </w:rPr>
        <w:t xml:space="preserve"> </w:t>
      </w:r>
      <w:r w:rsidR="00DB7423" w:rsidRPr="00E144DF">
        <w:rPr>
          <w:rFonts w:ascii="Arial" w:hAnsi="Arial" w:cs="Arial"/>
          <w:lang w:val="en-US" w:eastAsia="ja-JP"/>
        </w:rPr>
        <w:t>that</w:t>
      </w:r>
      <w:r w:rsidR="00DB7423">
        <w:rPr>
          <w:rFonts w:ascii="Arial" w:hAnsi="Arial" w:cs="Arial"/>
          <w:lang w:val="en-US" w:eastAsia="ja-JP"/>
        </w:rPr>
        <w:t xml:space="preserve"> </w:t>
      </w:r>
      <w:r w:rsidR="00632F60" w:rsidRPr="00E144DF">
        <w:rPr>
          <w:rFonts w:ascii="Arial" w:hAnsi="Arial" w:cs="Arial"/>
          <w:lang w:eastAsia="ja-JP"/>
        </w:rPr>
        <w:t xml:space="preserve">include </w:t>
      </w:r>
      <w:r w:rsidR="0087078D" w:rsidRPr="00E144DF">
        <w:rPr>
          <w:rFonts w:ascii="Arial" w:hAnsi="Arial" w:cs="Arial"/>
          <w:lang w:val="en-US" w:eastAsia="ja-JP"/>
        </w:rPr>
        <w:t>a</w:t>
      </w:r>
      <w:r w:rsidR="0087078D">
        <w:rPr>
          <w:rFonts w:ascii="Arial" w:hAnsi="Arial" w:cs="Arial"/>
          <w:lang w:val="en-US" w:eastAsia="ja-JP"/>
        </w:rPr>
        <w:t xml:space="preserve">t least </w:t>
      </w:r>
      <w:r w:rsidR="00632F60" w:rsidRPr="00E144DF">
        <w:rPr>
          <w:rFonts w:ascii="Arial" w:hAnsi="Arial" w:cs="Arial"/>
          <w:lang w:eastAsia="ja-JP"/>
        </w:rPr>
        <w:t>traffic periodicity, timing offset,</w:t>
      </w:r>
      <w:r w:rsidR="0087078D" w:rsidRPr="00E144DF">
        <w:rPr>
          <w:rFonts w:ascii="Arial" w:hAnsi="Arial" w:cs="Arial"/>
          <w:lang w:val="en-US" w:eastAsia="ja-JP"/>
        </w:rPr>
        <w:t xml:space="preserve"> </w:t>
      </w:r>
      <w:r w:rsidR="0087078D">
        <w:rPr>
          <w:rFonts w:ascii="Arial" w:hAnsi="Arial" w:cs="Arial"/>
          <w:lang w:val="en-US" w:eastAsia="ja-JP"/>
        </w:rPr>
        <w:t>and</w:t>
      </w:r>
      <w:r w:rsidR="00632F60" w:rsidRPr="00E144DF">
        <w:rPr>
          <w:rFonts w:ascii="Arial" w:hAnsi="Arial" w:cs="Arial"/>
          <w:lang w:eastAsia="ja-JP"/>
        </w:rPr>
        <w:t xml:space="preserve"> message size </w:t>
      </w:r>
      <w:r w:rsidR="00DB7423">
        <w:rPr>
          <w:rFonts w:ascii="Arial" w:hAnsi="Arial" w:cs="Arial"/>
          <w:lang w:val="en-US" w:eastAsia="ja-JP"/>
        </w:rPr>
        <w:t>is beneficial</w:t>
      </w:r>
      <w:r w:rsidR="0087078D">
        <w:rPr>
          <w:rFonts w:ascii="Arial" w:hAnsi="Arial" w:cs="Arial"/>
          <w:lang w:val="en-US" w:eastAsia="ja-JP"/>
        </w:rPr>
        <w:t xml:space="preserve"> at least </w:t>
      </w:r>
      <w:proofErr w:type="gramStart"/>
      <w:r w:rsidR="0087078D">
        <w:rPr>
          <w:rFonts w:ascii="Arial" w:hAnsi="Arial" w:cs="Arial"/>
          <w:lang w:val="en-US" w:eastAsia="ja-JP"/>
        </w:rPr>
        <w:t>for the purpose of</w:t>
      </w:r>
      <w:proofErr w:type="gramEnd"/>
      <w:r w:rsidR="0087078D">
        <w:rPr>
          <w:rFonts w:ascii="Arial" w:hAnsi="Arial" w:cs="Arial"/>
          <w:lang w:val="en-US" w:eastAsia="ja-JP"/>
        </w:rPr>
        <w:t xml:space="preserve"> managing multiple UL configured grants</w:t>
      </w:r>
      <w:r w:rsidR="00632F60" w:rsidRPr="00E144DF">
        <w:rPr>
          <w:rFonts w:ascii="Arial" w:hAnsi="Arial" w:cs="Arial"/>
        </w:rPr>
        <w:t>.</w:t>
      </w:r>
    </w:p>
    <w:p w14:paraId="6880F975" w14:textId="2FE94C43" w:rsidR="00785B38" w:rsidRDefault="00C61683" w:rsidP="00E144DF">
      <w:pPr>
        <w:spacing w:before="240"/>
        <w:jc w:val="both"/>
        <w:rPr>
          <w:rFonts w:ascii="Arial" w:hAnsi="Arial" w:cs="Arial"/>
          <w:lang w:eastAsia="ja-JP"/>
        </w:rPr>
      </w:pPr>
      <w:r w:rsidRPr="001D1254">
        <w:rPr>
          <w:rFonts w:ascii="Arial" w:hAnsi="Arial" w:cs="Arial"/>
          <w:lang w:eastAsia="ja-JP"/>
        </w:rPr>
        <w:t xml:space="preserve">The inclusion of </w:t>
      </w:r>
      <w:proofErr w:type="spellStart"/>
      <w:r w:rsidRPr="001D1254">
        <w:rPr>
          <w:rFonts w:ascii="Arial" w:hAnsi="Arial" w:cs="Arial"/>
          <w:lang w:eastAsia="ja-JP"/>
        </w:rPr>
        <w:t>sidelink</w:t>
      </w:r>
      <w:proofErr w:type="spellEnd"/>
      <w:r w:rsidRPr="001D1254">
        <w:rPr>
          <w:rFonts w:ascii="Arial" w:hAnsi="Arial" w:cs="Arial"/>
          <w:lang w:eastAsia="ja-JP"/>
        </w:rPr>
        <w:t xml:space="preserve"> reports in this AI was discussed in RAN1#95. </w:t>
      </w:r>
      <w:r w:rsidR="00150943" w:rsidRPr="001D1254">
        <w:rPr>
          <w:rFonts w:ascii="Arial" w:hAnsi="Arial" w:cs="Arial"/>
          <w:lang w:eastAsia="ja-JP"/>
        </w:rPr>
        <w:t xml:space="preserve">This was motivated by the impact of </w:t>
      </w:r>
      <w:proofErr w:type="spellStart"/>
      <w:r w:rsidR="00150943" w:rsidRPr="001D1254">
        <w:rPr>
          <w:rFonts w:ascii="Arial" w:hAnsi="Arial" w:cs="Arial"/>
          <w:lang w:eastAsia="ja-JP"/>
        </w:rPr>
        <w:t>sidelink</w:t>
      </w:r>
      <w:proofErr w:type="spellEnd"/>
      <w:r w:rsidR="00150943" w:rsidRPr="001D1254">
        <w:rPr>
          <w:rFonts w:ascii="Arial" w:hAnsi="Arial" w:cs="Arial"/>
          <w:lang w:eastAsia="ja-JP"/>
        </w:rPr>
        <w:t xml:space="preserve"> on </w:t>
      </w:r>
      <w:proofErr w:type="spellStart"/>
      <w:r w:rsidR="00150943" w:rsidRPr="001D1254">
        <w:rPr>
          <w:rFonts w:ascii="Arial" w:hAnsi="Arial" w:cs="Arial"/>
          <w:lang w:eastAsia="ja-JP"/>
        </w:rPr>
        <w:t>Uu</w:t>
      </w:r>
      <w:proofErr w:type="spellEnd"/>
      <w:r w:rsidR="00150943" w:rsidRPr="001D1254">
        <w:rPr>
          <w:rFonts w:ascii="Arial" w:hAnsi="Arial" w:cs="Arial"/>
          <w:lang w:eastAsia="ja-JP"/>
        </w:rPr>
        <w:t xml:space="preserve"> in shared carriers. </w:t>
      </w:r>
      <w:r w:rsidRPr="001D1254">
        <w:rPr>
          <w:rFonts w:ascii="Arial" w:hAnsi="Arial" w:cs="Arial"/>
          <w:lang w:eastAsia="ja-JP"/>
        </w:rPr>
        <w:t>At least two companies (LGE, Ericsson) propose to support such type of reports.</w:t>
      </w:r>
      <w:r w:rsidR="00297A31" w:rsidRPr="001D1254">
        <w:rPr>
          <w:rFonts w:ascii="Arial" w:hAnsi="Arial" w:cs="Arial"/>
          <w:lang w:eastAsia="ja-JP"/>
        </w:rPr>
        <w:t xml:space="preserve"> In addition, one company propose to study reporting of CBR.</w:t>
      </w:r>
    </w:p>
    <w:p w14:paraId="241F6A9A" w14:textId="71E477FC" w:rsidR="00CB7E04" w:rsidRDefault="00CB7E04" w:rsidP="005B4939">
      <w:pPr>
        <w:jc w:val="both"/>
        <w:rPr>
          <w:rFonts w:ascii="Arial" w:hAnsi="Arial" w:cs="Arial"/>
          <w:b/>
          <w:lang w:eastAsia="ja-JP"/>
        </w:rPr>
      </w:pPr>
      <w:r w:rsidRPr="00E144DF">
        <w:rPr>
          <w:rFonts w:ascii="Arial" w:hAnsi="Arial" w:cs="Arial"/>
          <w:b/>
          <w:highlight w:val="cyan"/>
          <w:lang w:eastAsia="ja-JP"/>
        </w:rPr>
        <w:t>Conclusion</w:t>
      </w:r>
      <w:r>
        <w:rPr>
          <w:rFonts w:ascii="Arial" w:hAnsi="Arial" w:cs="Arial"/>
          <w:b/>
          <w:lang w:eastAsia="ja-JP"/>
        </w:rPr>
        <w:t>:</w:t>
      </w:r>
    </w:p>
    <w:p w14:paraId="64DBF695" w14:textId="54896719" w:rsidR="00CB7E04" w:rsidRPr="00E144DF" w:rsidRDefault="00CB7E04" w:rsidP="004E711D">
      <w:pPr>
        <w:pStyle w:val="ListParagraph"/>
        <w:numPr>
          <w:ilvl w:val="0"/>
          <w:numId w:val="18"/>
        </w:numPr>
        <w:jc w:val="both"/>
        <w:rPr>
          <w:rFonts w:ascii="Arial" w:hAnsi="Arial" w:cs="Arial"/>
          <w:b/>
          <w:lang w:eastAsia="ja-JP"/>
        </w:rPr>
      </w:pPr>
      <w:r>
        <w:rPr>
          <w:rFonts w:ascii="Arial" w:hAnsi="Arial" w:cs="Arial"/>
          <w:lang w:val="en-US" w:eastAsia="ja-JP"/>
        </w:rPr>
        <w:t>For this and future meetings, e</w:t>
      </w:r>
      <w:r w:rsidRPr="00E144DF">
        <w:rPr>
          <w:rFonts w:ascii="Arial" w:hAnsi="Arial" w:cs="Arial"/>
          <w:lang w:val="en-US" w:eastAsia="ja-JP"/>
        </w:rPr>
        <w:t xml:space="preserve">nhancements on </w:t>
      </w:r>
      <w:proofErr w:type="spellStart"/>
      <w:r w:rsidRPr="00E144DF">
        <w:rPr>
          <w:rFonts w:ascii="Arial" w:hAnsi="Arial" w:cs="Arial"/>
          <w:lang w:val="en-US" w:eastAsia="ja-JP"/>
        </w:rPr>
        <w:t>Uu</w:t>
      </w:r>
      <w:proofErr w:type="spellEnd"/>
      <w:r w:rsidRPr="00E144DF">
        <w:rPr>
          <w:rFonts w:ascii="Arial" w:hAnsi="Arial" w:cs="Arial"/>
          <w:lang w:val="en-US" w:eastAsia="ja-JP"/>
        </w:rPr>
        <w:t xml:space="preserve"> reporting f</w:t>
      </w:r>
      <w:r>
        <w:rPr>
          <w:rFonts w:ascii="Arial" w:hAnsi="Arial" w:cs="Arial"/>
          <w:lang w:val="en-US" w:eastAsia="ja-JP"/>
        </w:rPr>
        <w:t xml:space="preserve">or managing of </w:t>
      </w:r>
      <w:proofErr w:type="spellStart"/>
      <w:r>
        <w:rPr>
          <w:rFonts w:ascii="Arial" w:hAnsi="Arial" w:cs="Arial"/>
          <w:lang w:val="en-US" w:eastAsia="ja-JP"/>
        </w:rPr>
        <w:t>Uu</w:t>
      </w:r>
      <w:proofErr w:type="spellEnd"/>
      <w:r>
        <w:rPr>
          <w:rFonts w:ascii="Arial" w:hAnsi="Arial" w:cs="Arial"/>
          <w:lang w:val="en-US" w:eastAsia="ja-JP"/>
        </w:rPr>
        <w:t xml:space="preserve"> grants and configuration will be discussed in this AI</w:t>
      </w:r>
      <w:r w:rsidR="00FB07CE">
        <w:rPr>
          <w:rFonts w:ascii="Arial" w:hAnsi="Arial" w:cs="Arial"/>
          <w:lang w:val="en-US" w:eastAsia="ja-JP"/>
        </w:rPr>
        <w:t xml:space="preserve"> (“</w:t>
      </w:r>
      <w:r w:rsidR="00FB07CE" w:rsidRPr="00FB07CE">
        <w:rPr>
          <w:rFonts w:ascii="Arial" w:hAnsi="Arial" w:cs="Arial"/>
          <w:lang w:val="en-US" w:eastAsia="ja-JP"/>
        </w:rPr>
        <w:t xml:space="preserve">Evaluation of </w:t>
      </w:r>
      <w:proofErr w:type="spellStart"/>
      <w:r w:rsidR="00FB07CE" w:rsidRPr="00FB07CE">
        <w:rPr>
          <w:rFonts w:ascii="Arial" w:hAnsi="Arial" w:cs="Arial"/>
          <w:lang w:val="en-US" w:eastAsia="ja-JP"/>
        </w:rPr>
        <w:t>Uu</w:t>
      </w:r>
      <w:proofErr w:type="spellEnd"/>
      <w:r w:rsidR="00FB07CE" w:rsidRPr="00FB07CE">
        <w:rPr>
          <w:rFonts w:ascii="Arial" w:hAnsi="Arial" w:cs="Arial"/>
          <w:lang w:val="en-US" w:eastAsia="ja-JP"/>
        </w:rPr>
        <w:t xml:space="preserve"> for advanced V2X use case</w:t>
      </w:r>
      <w:r w:rsidR="00FB07CE">
        <w:rPr>
          <w:rFonts w:ascii="Arial" w:hAnsi="Arial" w:cs="Arial"/>
          <w:lang w:val="en-US" w:eastAsia="ja-JP"/>
        </w:rPr>
        <w:t>s”)</w:t>
      </w:r>
      <w:r>
        <w:rPr>
          <w:rFonts w:ascii="Arial" w:hAnsi="Arial" w:cs="Arial"/>
          <w:lang w:val="en-US" w:eastAsia="ja-JP"/>
        </w:rPr>
        <w:t>.</w:t>
      </w:r>
    </w:p>
    <w:p w14:paraId="7AA041CC" w14:textId="326A91EB" w:rsidR="00CB7E04" w:rsidRPr="00E144DF" w:rsidRDefault="00CB7E04" w:rsidP="00E144DF">
      <w:pPr>
        <w:pStyle w:val="ListParagraph"/>
        <w:numPr>
          <w:ilvl w:val="0"/>
          <w:numId w:val="18"/>
        </w:numPr>
        <w:jc w:val="both"/>
        <w:rPr>
          <w:rFonts w:ascii="Arial" w:hAnsi="Arial" w:cs="Arial"/>
          <w:b/>
          <w:lang w:eastAsia="ja-JP"/>
        </w:rPr>
      </w:pPr>
      <w:r w:rsidRPr="00E144DF">
        <w:rPr>
          <w:rFonts w:ascii="Arial" w:hAnsi="Arial" w:cs="Arial"/>
          <w:lang w:val="en-US" w:eastAsia="ja-JP"/>
        </w:rPr>
        <w:t>For</w:t>
      </w:r>
      <w:r>
        <w:rPr>
          <w:rFonts w:ascii="Arial" w:hAnsi="Arial" w:cs="Arial"/>
          <w:lang w:val="en-US" w:eastAsia="ja-JP"/>
        </w:rPr>
        <w:t xml:space="preserve"> this and</w:t>
      </w:r>
      <w:r w:rsidRPr="00E144DF">
        <w:rPr>
          <w:rFonts w:ascii="Arial" w:hAnsi="Arial" w:cs="Arial"/>
          <w:lang w:val="en-US" w:eastAsia="ja-JP"/>
        </w:rPr>
        <w:t xml:space="preserve"> future meetings, enhancements on </w:t>
      </w:r>
      <w:proofErr w:type="spellStart"/>
      <w:r w:rsidRPr="00E144DF">
        <w:rPr>
          <w:rFonts w:ascii="Arial" w:hAnsi="Arial" w:cs="Arial"/>
          <w:lang w:val="en-US" w:eastAsia="ja-JP"/>
        </w:rPr>
        <w:t>Uu</w:t>
      </w:r>
      <w:proofErr w:type="spellEnd"/>
      <w:r w:rsidRPr="00E144DF">
        <w:rPr>
          <w:rFonts w:ascii="Arial" w:hAnsi="Arial" w:cs="Arial"/>
          <w:lang w:val="en-US" w:eastAsia="ja-JP"/>
        </w:rPr>
        <w:t xml:space="preserve"> reporting for managing of SL grants and configuration</w:t>
      </w:r>
      <w:r>
        <w:rPr>
          <w:rFonts w:ascii="Arial" w:hAnsi="Arial" w:cs="Arial"/>
          <w:lang w:val="en-US" w:eastAsia="ja-JP"/>
        </w:rPr>
        <w:t xml:space="preserve"> will be discussed in </w:t>
      </w:r>
      <w:r w:rsidR="00FB07CE">
        <w:rPr>
          <w:rFonts w:ascii="Arial" w:hAnsi="Arial" w:cs="Arial"/>
          <w:lang w:val="en-US" w:eastAsia="ja-JP"/>
        </w:rPr>
        <w:t>the AI “</w:t>
      </w:r>
      <w:proofErr w:type="spellStart"/>
      <w:r w:rsidR="00FB07CE" w:rsidRPr="00FB07CE">
        <w:rPr>
          <w:rFonts w:ascii="Arial" w:hAnsi="Arial" w:cs="Arial"/>
          <w:lang w:val="en-US" w:eastAsia="ja-JP"/>
        </w:rPr>
        <w:t>Uu</w:t>
      </w:r>
      <w:proofErr w:type="spellEnd"/>
      <w:r w:rsidR="00FB07CE" w:rsidRPr="00FB07CE">
        <w:rPr>
          <w:rFonts w:ascii="Arial" w:hAnsi="Arial" w:cs="Arial"/>
          <w:lang w:val="en-US" w:eastAsia="ja-JP"/>
        </w:rPr>
        <w:t xml:space="preserve">-based </w:t>
      </w:r>
      <w:proofErr w:type="spellStart"/>
      <w:r w:rsidR="00FB07CE" w:rsidRPr="00FB07CE">
        <w:rPr>
          <w:rFonts w:ascii="Arial" w:hAnsi="Arial" w:cs="Arial"/>
          <w:lang w:val="en-US" w:eastAsia="ja-JP"/>
        </w:rPr>
        <w:t>sidelink</w:t>
      </w:r>
      <w:proofErr w:type="spellEnd"/>
      <w:r w:rsidR="00FB07CE" w:rsidRPr="00FB07CE">
        <w:rPr>
          <w:rFonts w:ascii="Arial" w:hAnsi="Arial" w:cs="Arial"/>
          <w:lang w:val="en-US" w:eastAsia="ja-JP"/>
        </w:rPr>
        <w:t xml:space="preserve"> resource allocation/configuration</w:t>
      </w:r>
      <w:r w:rsidR="00FB07CE">
        <w:rPr>
          <w:rFonts w:ascii="Arial" w:hAnsi="Arial" w:cs="Arial"/>
          <w:lang w:val="en-US" w:eastAsia="ja-JP"/>
        </w:rPr>
        <w:t>”</w:t>
      </w:r>
      <w:r>
        <w:rPr>
          <w:rFonts w:ascii="Arial" w:hAnsi="Arial" w:cs="Arial"/>
          <w:lang w:val="en-US" w:eastAsia="ja-JP"/>
        </w:rPr>
        <w:t>.</w:t>
      </w:r>
    </w:p>
    <w:p w14:paraId="10248D0F" w14:textId="6237B6A6" w:rsidR="008C4157" w:rsidRPr="00E144DF" w:rsidRDefault="00CB7E04" w:rsidP="00E144DF">
      <w:pPr>
        <w:spacing w:before="240"/>
        <w:jc w:val="both"/>
        <w:rPr>
          <w:rFonts w:ascii="Arial" w:hAnsi="Arial" w:cs="Arial"/>
          <w:b/>
          <w:lang w:eastAsia="ja-JP"/>
        </w:rPr>
      </w:pPr>
      <w:r w:rsidRPr="00E144DF">
        <w:rPr>
          <w:rFonts w:ascii="Arial" w:hAnsi="Arial" w:cs="Arial"/>
          <w:b/>
          <w:highlight w:val="cyan"/>
          <w:lang w:eastAsia="ja-JP"/>
        </w:rPr>
        <w:t>C</w:t>
      </w:r>
      <w:r w:rsidR="008C4157" w:rsidRPr="00E144DF">
        <w:rPr>
          <w:rFonts w:ascii="Arial" w:hAnsi="Arial" w:cs="Arial"/>
          <w:b/>
          <w:highlight w:val="cyan"/>
          <w:lang w:eastAsia="ja-JP"/>
        </w:rPr>
        <w:t>onsensus</w:t>
      </w:r>
      <w:r w:rsidR="008C4157">
        <w:rPr>
          <w:rFonts w:ascii="Arial" w:hAnsi="Arial" w:cs="Arial"/>
          <w:b/>
          <w:lang w:eastAsia="ja-JP"/>
        </w:rPr>
        <w:t>:</w:t>
      </w:r>
    </w:p>
    <w:p w14:paraId="03BDEC38" w14:textId="66D278D4" w:rsidR="00462127" w:rsidRPr="00E144DF" w:rsidRDefault="00297A31" w:rsidP="00E144DF">
      <w:pPr>
        <w:pStyle w:val="ListParagraph"/>
        <w:numPr>
          <w:ilvl w:val="0"/>
          <w:numId w:val="18"/>
        </w:numPr>
        <w:jc w:val="both"/>
        <w:rPr>
          <w:rFonts w:ascii="Arial" w:hAnsi="Arial" w:cs="Arial"/>
          <w:lang w:eastAsia="ja-JP"/>
        </w:rPr>
      </w:pPr>
      <w:r w:rsidRPr="00E144DF">
        <w:rPr>
          <w:rFonts w:ascii="Arial" w:hAnsi="Arial" w:cs="Arial"/>
          <w:lang w:eastAsia="ja-JP"/>
        </w:rPr>
        <w:t>NR supports UE reporting</w:t>
      </w:r>
      <w:r w:rsidR="00CB7E04" w:rsidRPr="00E144DF">
        <w:rPr>
          <w:rFonts w:ascii="Arial" w:hAnsi="Arial" w:cs="Arial"/>
          <w:lang w:val="en-US" w:eastAsia="ja-JP"/>
        </w:rPr>
        <w:t xml:space="preserve"> </w:t>
      </w:r>
      <w:r w:rsidR="00CB7E04">
        <w:rPr>
          <w:rFonts w:ascii="Arial" w:hAnsi="Arial" w:cs="Arial"/>
          <w:lang w:val="en-US" w:eastAsia="ja-JP"/>
        </w:rPr>
        <w:t xml:space="preserve">over </w:t>
      </w:r>
      <w:proofErr w:type="spellStart"/>
      <w:r w:rsidR="00CB7E04">
        <w:rPr>
          <w:rFonts w:ascii="Arial" w:hAnsi="Arial" w:cs="Arial"/>
          <w:lang w:val="en-US" w:eastAsia="ja-JP"/>
        </w:rPr>
        <w:t>Uu</w:t>
      </w:r>
      <w:proofErr w:type="spellEnd"/>
      <w:r w:rsidRPr="00E144DF">
        <w:rPr>
          <w:rFonts w:ascii="Arial" w:hAnsi="Arial" w:cs="Arial"/>
          <w:lang w:eastAsia="ja-JP"/>
        </w:rPr>
        <w:t xml:space="preserve"> of </w:t>
      </w:r>
      <w:proofErr w:type="spellStart"/>
      <w:r w:rsidRPr="00E144DF">
        <w:rPr>
          <w:rFonts w:ascii="Arial" w:hAnsi="Arial" w:cs="Arial"/>
          <w:lang w:eastAsia="ja-JP"/>
        </w:rPr>
        <w:t>sidelink</w:t>
      </w:r>
      <w:proofErr w:type="spellEnd"/>
      <w:r w:rsidRPr="00E144DF">
        <w:rPr>
          <w:rFonts w:ascii="Arial" w:hAnsi="Arial" w:cs="Arial"/>
          <w:lang w:eastAsia="ja-JP"/>
        </w:rPr>
        <w:t xml:space="preserve"> traffic-related information</w:t>
      </w:r>
      <w:r w:rsidR="00462127" w:rsidRPr="00E144DF">
        <w:rPr>
          <w:rFonts w:ascii="Arial" w:hAnsi="Arial" w:cs="Arial"/>
        </w:rPr>
        <w:t>.</w:t>
      </w:r>
      <w:r w:rsidRPr="00E144DF">
        <w:rPr>
          <w:rFonts w:ascii="Arial" w:hAnsi="Arial" w:cs="Arial"/>
        </w:rPr>
        <w:t xml:space="preserve"> </w:t>
      </w:r>
      <w:r w:rsidR="00CB7E04" w:rsidRPr="00E144DF">
        <w:rPr>
          <w:rFonts w:ascii="Arial" w:hAnsi="Arial" w:cs="Arial"/>
          <w:lang w:val="en-US"/>
        </w:rPr>
        <w:t>FFS</w:t>
      </w:r>
      <w:r w:rsidRPr="00E144DF">
        <w:rPr>
          <w:rFonts w:ascii="Arial" w:hAnsi="Arial" w:cs="Arial"/>
        </w:rPr>
        <w:t xml:space="preserve"> contents.</w:t>
      </w:r>
    </w:p>
    <w:p w14:paraId="414EA968" w14:textId="75C5E44C" w:rsidR="00ED5B1A" w:rsidRPr="001D1254" w:rsidRDefault="00785B38" w:rsidP="00E144DF">
      <w:pPr>
        <w:spacing w:before="240"/>
        <w:jc w:val="both"/>
        <w:rPr>
          <w:rFonts w:ascii="Arial" w:hAnsi="Arial" w:cs="Arial"/>
          <w:lang w:eastAsia="ja-JP"/>
        </w:rPr>
      </w:pPr>
      <w:r w:rsidRPr="001D1254">
        <w:rPr>
          <w:rFonts w:ascii="Arial" w:hAnsi="Arial" w:cs="Arial"/>
          <w:lang w:eastAsia="ja-JP"/>
        </w:rPr>
        <w:t>In addition, a</w:t>
      </w:r>
      <w:r w:rsidR="004A4D7D" w:rsidRPr="001D1254">
        <w:rPr>
          <w:rFonts w:ascii="Arial" w:hAnsi="Arial" w:cs="Arial"/>
          <w:lang w:eastAsia="ja-JP"/>
        </w:rPr>
        <w:t>t least two contributions (Qualcomm, CATT) propose supporting UE reports carrying QoS information.</w:t>
      </w:r>
      <w:r w:rsidR="008C59A5" w:rsidRPr="001D1254">
        <w:rPr>
          <w:rFonts w:ascii="Arial" w:hAnsi="Arial" w:cs="Arial"/>
          <w:lang w:eastAsia="ja-JP"/>
        </w:rPr>
        <w:t xml:space="preserve"> Before any such agreement, we recommend a discussion on whether this topic should be considered in RAN1 or left to RAN2.</w:t>
      </w:r>
      <w:r w:rsidRPr="001D1254">
        <w:rPr>
          <w:rFonts w:ascii="Arial" w:hAnsi="Arial" w:cs="Arial"/>
          <w:lang w:eastAsia="ja-JP"/>
        </w:rPr>
        <w:t xml:space="preserve"> We note that further QoS aspects are discussed in the same two contributions</w:t>
      </w:r>
      <w:r w:rsidR="00E03206" w:rsidRPr="001D1254">
        <w:rPr>
          <w:rFonts w:ascii="Arial" w:hAnsi="Arial" w:cs="Arial"/>
          <w:lang w:eastAsia="ja-JP"/>
        </w:rPr>
        <w:t>, including communication range as a QoS parameter, which may have implications for RAN1.</w:t>
      </w:r>
    </w:p>
    <w:p w14:paraId="708FC1D0" w14:textId="50763B75" w:rsidR="008C59A5" w:rsidRPr="001D1254" w:rsidRDefault="008C59A5" w:rsidP="008C59A5">
      <w:pPr>
        <w:pStyle w:val="Proposal"/>
        <w:spacing w:before="240"/>
        <w:rPr>
          <w:rFonts w:cs="Arial"/>
          <w:lang w:eastAsia="ja-JP"/>
        </w:rPr>
      </w:pPr>
      <w:r w:rsidRPr="001D1254">
        <w:rPr>
          <w:rFonts w:cs="Arial"/>
          <w:lang w:eastAsia="ja-JP"/>
        </w:rPr>
        <w:t>Discuss whether to support UE reports carrying QoS information or leaving this topic to RAN2</w:t>
      </w:r>
      <w:r w:rsidRPr="001D1254">
        <w:rPr>
          <w:rFonts w:cs="Arial"/>
        </w:rPr>
        <w:t>.</w:t>
      </w:r>
    </w:p>
    <w:p w14:paraId="7EC9D868" w14:textId="7E9EBBCD" w:rsidR="007719EC" w:rsidRPr="001D1254" w:rsidRDefault="007719EC" w:rsidP="00871B21">
      <w:pPr>
        <w:jc w:val="both"/>
        <w:rPr>
          <w:rFonts w:ascii="Arial" w:hAnsi="Arial" w:cs="Arial"/>
          <w:lang w:eastAsia="ja-JP"/>
        </w:rPr>
      </w:pPr>
      <w:r w:rsidRPr="001D1254">
        <w:rPr>
          <w:rFonts w:ascii="Arial" w:hAnsi="Arial" w:cs="Arial"/>
          <w:lang w:eastAsia="ja-JP"/>
        </w:rPr>
        <w:t xml:space="preserve">Support for broadcast and multicast transmissions of other data than </w:t>
      </w:r>
      <w:r w:rsidR="00705A45" w:rsidRPr="001D1254">
        <w:rPr>
          <w:rFonts w:ascii="Arial" w:hAnsi="Arial" w:cs="Arial"/>
          <w:lang w:eastAsia="ja-JP"/>
        </w:rPr>
        <w:t xml:space="preserve">some specific </w:t>
      </w:r>
      <w:r w:rsidRPr="001D1254">
        <w:rPr>
          <w:rFonts w:ascii="Arial" w:hAnsi="Arial" w:cs="Arial"/>
          <w:lang w:eastAsia="ja-JP"/>
        </w:rPr>
        <w:t>control signal</w:t>
      </w:r>
      <w:r w:rsidR="00A31AE8" w:rsidRPr="001D1254">
        <w:rPr>
          <w:rFonts w:ascii="Arial" w:hAnsi="Arial" w:cs="Arial"/>
          <w:lang w:eastAsia="ja-JP"/>
        </w:rPr>
        <w:t>s</w:t>
      </w:r>
      <w:r w:rsidRPr="001D1254">
        <w:rPr>
          <w:rFonts w:ascii="Arial" w:hAnsi="Arial" w:cs="Arial"/>
          <w:lang w:eastAsia="ja-JP"/>
        </w:rPr>
        <w:t xml:space="preserve"> </w:t>
      </w:r>
      <w:r w:rsidR="00871B21" w:rsidRPr="001D1254">
        <w:rPr>
          <w:rFonts w:ascii="Arial" w:hAnsi="Arial" w:cs="Arial"/>
          <w:lang w:eastAsia="ja-JP"/>
        </w:rPr>
        <w:t>is not part of the NR specification</w:t>
      </w:r>
      <w:r w:rsidRPr="001D1254">
        <w:rPr>
          <w:rFonts w:ascii="Arial" w:hAnsi="Arial" w:cs="Arial"/>
          <w:lang w:eastAsia="ja-JP"/>
        </w:rPr>
        <w:t xml:space="preserve">. </w:t>
      </w:r>
      <w:r w:rsidR="00871B21" w:rsidRPr="001D1254">
        <w:rPr>
          <w:rFonts w:ascii="Arial" w:hAnsi="Arial" w:cs="Arial"/>
          <w:lang w:eastAsia="ja-JP"/>
        </w:rPr>
        <w:t xml:space="preserve">Two contributions (Huawei, </w:t>
      </w:r>
      <w:proofErr w:type="spellStart"/>
      <w:r w:rsidR="00871B21" w:rsidRPr="001D1254">
        <w:rPr>
          <w:rFonts w:ascii="Arial" w:hAnsi="Arial" w:cs="Arial"/>
          <w:lang w:eastAsia="ja-JP"/>
        </w:rPr>
        <w:t>HiSIlicon</w:t>
      </w:r>
      <w:proofErr w:type="spellEnd"/>
      <w:r w:rsidR="00871B21" w:rsidRPr="001D1254">
        <w:rPr>
          <w:rFonts w:ascii="Arial" w:hAnsi="Arial" w:cs="Arial"/>
          <w:lang w:eastAsia="ja-JP"/>
        </w:rPr>
        <w:t>, ZTE) propose to support it and a third one to study it (Samsung). On the other hand, two</w:t>
      </w:r>
      <w:r w:rsidRPr="001D1254">
        <w:rPr>
          <w:rFonts w:ascii="Arial" w:hAnsi="Arial" w:cs="Arial"/>
          <w:lang w:eastAsia="ja-JP"/>
        </w:rPr>
        <w:t xml:space="preserve"> contributions argue that broadcast and multicast are not in scope of this SID or should not be treated in this SID</w:t>
      </w:r>
      <w:r w:rsidR="00871B21" w:rsidRPr="001D1254">
        <w:rPr>
          <w:rFonts w:ascii="Arial" w:hAnsi="Arial" w:cs="Arial"/>
          <w:lang w:eastAsia="ja-JP"/>
        </w:rPr>
        <w:t xml:space="preserve"> (CATT, Ericsson)</w:t>
      </w:r>
      <w:r w:rsidRPr="001D1254">
        <w:rPr>
          <w:rFonts w:ascii="Arial" w:hAnsi="Arial" w:cs="Arial"/>
          <w:lang w:eastAsia="ja-JP"/>
        </w:rPr>
        <w:t>.</w:t>
      </w:r>
      <w:r w:rsidR="00871B21" w:rsidRPr="001D1254">
        <w:rPr>
          <w:rFonts w:ascii="Arial" w:hAnsi="Arial" w:cs="Arial"/>
          <w:lang w:eastAsia="ja-JP"/>
        </w:rPr>
        <w:t xml:space="preserve"> Yet another contribution (Nokia) proposes to discuss in the group whether such enhancements are in scope or not. Further discussion on the topic seems necessary.</w:t>
      </w:r>
    </w:p>
    <w:p w14:paraId="2D7699CD" w14:textId="1CB604A8" w:rsidR="007719EC" w:rsidRPr="00E144DF" w:rsidRDefault="007719EC" w:rsidP="007719EC">
      <w:pPr>
        <w:pStyle w:val="Proposal"/>
        <w:spacing w:before="240"/>
        <w:rPr>
          <w:rFonts w:cs="Arial"/>
          <w:highlight w:val="yellow"/>
          <w:lang w:eastAsia="ja-JP"/>
        </w:rPr>
      </w:pPr>
      <w:r w:rsidRPr="00E144DF">
        <w:rPr>
          <w:rFonts w:cs="Arial"/>
          <w:highlight w:val="yellow"/>
        </w:rPr>
        <w:lastRenderedPageBreak/>
        <w:t xml:space="preserve">Discuss whether broadcast and multicast for </w:t>
      </w:r>
      <w:proofErr w:type="spellStart"/>
      <w:r w:rsidRPr="00E144DF">
        <w:rPr>
          <w:rFonts w:cs="Arial"/>
          <w:highlight w:val="yellow"/>
        </w:rPr>
        <w:t>Uu</w:t>
      </w:r>
      <w:proofErr w:type="spellEnd"/>
      <w:r w:rsidRPr="00E144DF">
        <w:rPr>
          <w:rFonts w:cs="Arial"/>
          <w:highlight w:val="yellow"/>
        </w:rPr>
        <w:t xml:space="preserve"> are in scope of the current SID.</w:t>
      </w:r>
    </w:p>
    <w:p w14:paraId="6BE711C7" w14:textId="58BEF796" w:rsidR="00081C88" w:rsidRPr="001D1254" w:rsidRDefault="007719EC" w:rsidP="00081C88">
      <w:pPr>
        <w:jc w:val="both"/>
        <w:rPr>
          <w:rFonts w:ascii="Arial" w:hAnsi="Arial" w:cs="Arial"/>
          <w:lang w:eastAsia="ja-JP"/>
        </w:rPr>
      </w:pPr>
      <w:r w:rsidRPr="001D1254">
        <w:rPr>
          <w:rFonts w:ascii="Arial" w:hAnsi="Arial" w:cs="Arial"/>
          <w:lang w:eastAsia="ja-JP"/>
        </w:rPr>
        <w:t xml:space="preserve">Should RAN1 conclude that broadcast and multicast are indeed in scope, </w:t>
      </w:r>
      <w:r w:rsidR="00A31AE8" w:rsidRPr="001D1254">
        <w:rPr>
          <w:rFonts w:ascii="Arial" w:hAnsi="Arial" w:cs="Arial"/>
          <w:lang w:eastAsia="ja-JP"/>
        </w:rPr>
        <w:t>it is necessary to discuss further</w:t>
      </w:r>
      <w:r w:rsidRPr="001D1254">
        <w:rPr>
          <w:rFonts w:ascii="Arial" w:hAnsi="Arial" w:cs="Arial"/>
          <w:lang w:eastAsia="ja-JP"/>
        </w:rPr>
        <w:t xml:space="preserve"> which type of enhancements are desirable. </w:t>
      </w:r>
      <w:r w:rsidR="00A31AE8" w:rsidRPr="001D1254">
        <w:rPr>
          <w:rFonts w:ascii="Arial" w:hAnsi="Arial" w:cs="Arial"/>
          <w:lang w:eastAsia="ja-JP"/>
        </w:rPr>
        <w:t>Several contributions</w:t>
      </w:r>
      <w:r w:rsidRPr="001D1254">
        <w:rPr>
          <w:rFonts w:ascii="Arial" w:hAnsi="Arial" w:cs="Arial"/>
          <w:lang w:eastAsia="ja-JP"/>
        </w:rPr>
        <w:t xml:space="preserve"> have expressed their concerns regarding the limited duration of the SI.</w:t>
      </w:r>
      <w:r w:rsidR="000063D1" w:rsidRPr="001D1254">
        <w:rPr>
          <w:rFonts w:ascii="Arial" w:hAnsi="Arial" w:cs="Arial"/>
          <w:lang w:eastAsia="ja-JP"/>
        </w:rPr>
        <w:t xml:space="preserve"> In this respect, several contributions have identified broadcast/multicast based on PDSCH/PDCCH (</w:t>
      </w:r>
      <w:r w:rsidR="002A115E" w:rsidRPr="001D1254">
        <w:rPr>
          <w:rFonts w:ascii="Arial" w:hAnsi="Arial" w:cs="Arial"/>
          <w:lang w:eastAsia="ja-JP"/>
        </w:rPr>
        <w:t>like</w:t>
      </w:r>
      <w:r w:rsidR="000063D1" w:rsidRPr="001D1254">
        <w:rPr>
          <w:rFonts w:ascii="Arial" w:hAnsi="Arial" w:cs="Arial"/>
          <w:lang w:eastAsia="ja-JP"/>
        </w:rPr>
        <w:t xml:space="preserve"> LTE SC-PTM) as suitable for specification given the limited duration of the SI.</w:t>
      </w:r>
      <w:r w:rsidR="00A31AE8" w:rsidRPr="001D1254">
        <w:rPr>
          <w:rFonts w:ascii="Arial" w:hAnsi="Arial" w:cs="Arial"/>
          <w:lang w:eastAsia="ja-JP"/>
        </w:rPr>
        <w:t xml:space="preserve"> </w:t>
      </w:r>
      <w:r w:rsidR="00081C88" w:rsidRPr="001D1254">
        <w:rPr>
          <w:rFonts w:ascii="Arial" w:hAnsi="Arial" w:cs="Arial"/>
          <w:lang w:eastAsia="ja-JP"/>
        </w:rPr>
        <w:t>Specific fields for study within broadcast/multicast have been presented in one contribution</w:t>
      </w:r>
      <w:r w:rsidR="008016D2" w:rsidRPr="001D1254">
        <w:rPr>
          <w:rFonts w:ascii="Arial" w:hAnsi="Arial" w:cs="Arial"/>
          <w:lang w:eastAsia="ja-JP"/>
        </w:rPr>
        <w:t xml:space="preserve"> (Huawei, </w:t>
      </w:r>
      <w:proofErr w:type="spellStart"/>
      <w:r w:rsidR="008016D2" w:rsidRPr="001D1254">
        <w:rPr>
          <w:rFonts w:ascii="Arial" w:hAnsi="Arial" w:cs="Arial"/>
          <w:lang w:eastAsia="ja-JP"/>
        </w:rPr>
        <w:t>HiSilicon</w:t>
      </w:r>
      <w:proofErr w:type="spellEnd"/>
      <w:r w:rsidR="008016D2" w:rsidRPr="001D1254">
        <w:rPr>
          <w:rFonts w:ascii="Arial" w:hAnsi="Arial" w:cs="Arial"/>
          <w:lang w:eastAsia="ja-JP"/>
        </w:rPr>
        <w:t>)</w:t>
      </w:r>
      <w:r w:rsidR="00081C88" w:rsidRPr="001D1254">
        <w:rPr>
          <w:rFonts w:ascii="Arial" w:hAnsi="Arial" w:cs="Arial"/>
          <w:lang w:eastAsia="ja-JP"/>
        </w:rPr>
        <w:t>, including scheduling of multiple groups in the same slot; HARQ and CSI aspects; and issues related to DMRS and QCL.</w:t>
      </w:r>
    </w:p>
    <w:p w14:paraId="68C414F7" w14:textId="005A87F5" w:rsidR="007719EC" w:rsidRPr="001D1254" w:rsidRDefault="007719EC" w:rsidP="007719EC">
      <w:pPr>
        <w:pStyle w:val="Proposal"/>
        <w:spacing w:before="240"/>
        <w:rPr>
          <w:rFonts w:cs="Arial"/>
          <w:lang w:eastAsia="ja-JP"/>
        </w:rPr>
      </w:pPr>
      <w:r w:rsidRPr="001D1254">
        <w:rPr>
          <w:rFonts w:cs="Arial"/>
        </w:rPr>
        <w:t xml:space="preserve">If RAN1 concludes that broadcast and multicast for </w:t>
      </w:r>
      <w:proofErr w:type="spellStart"/>
      <w:r w:rsidRPr="001D1254">
        <w:rPr>
          <w:rFonts w:cs="Arial"/>
        </w:rPr>
        <w:t>Uu</w:t>
      </w:r>
      <w:proofErr w:type="spellEnd"/>
      <w:r w:rsidRPr="001D1254">
        <w:rPr>
          <w:rFonts w:cs="Arial"/>
        </w:rPr>
        <w:t xml:space="preserve"> are in scope of the current SID, </w:t>
      </w:r>
      <w:r w:rsidR="008016D2" w:rsidRPr="001D1254">
        <w:rPr>
          <w:rFonts w:cs="Arial"/>
        </w:rPr>
        <w:t>discuss</w:t>
      </w:r>
      <w:r w:rsidRPr="001D1254">
        <w:rPr>
          <w:rFonts w:cs="Arial"/>
        </w:rPr>
        <w:t xml:space="preserve"> which type of enhancements are desirable</w:t>
      </w:r>
      <w:r w:rsidR="000063D1" w:rsidRPr="001D1254">
        <w:rPr>
          <w:rFonts w:cs="Arial"/>
        </w:rPr>
        <w:t>, including whether to restrict the study to transmission based on PD</w:t>
      </w:r>
      <w:r w:rsidR="00081C88" w:rsidRPr="001D1254">
        <w:rPr>
          <w:rFonts w:cs="Arial"/>
        </w:rPr>
        <w:t>S</w:t>
      </w:r>
      <w:r w:rsidR="000063D1" w:rsidRPr="001D1254">
        <w:rPr>
          <w:rFonts w:cs="Arial"/>
        </w:rPr>
        <w:t>CH/PD</w:t>
      </w:r>
      <w:r w:rsidR="00081C88" w:rsidRPr="001D1254">
        <w:rPr>
          <w:rFonts w:cs="Arial"/>
        </w:rPr>
        <w:t>C</w:t>
      </w:r>
      <w:r w:rsidR="000063D1" w:rsidRPr="001D1254">
        <w:rPr>
          <w:rFonts w:cs="Arial"/>
        </w:rPr>
        <w:t>CH.</w:t>
      </w:r>
    </w:p>
    <w:p w14:paraId="11C5887B" w14:textId="20D07588" w:rsidR="006E0B1F" w:rsidRPr="001D1254" w:rsidRDefault="006E0B1F" w:rsidP="007D6659">
      <w:pPr>
        <w:jc w:val="both"/>
        <w:rPr>
          <w:rFonts w:ascii="Arial" w:hAnsi="Arial" w:cs="Arial"/>
          <w:lang w:eastAsia="ja-JP"/>
        </w:rPr>
      </w:pPr>
      <w:r w:rsidRPr="001D1254">
        <w:rPr>
          <w:rFonts w:ascii="Arial" w:hAnsi="Arial" w:cs="Arial"/>
          <w:lang w:eastAsia="ja-JP"/>
        </w:rPr>
        <w:t xml:space="preserve">The study of the remote driving is part of the V2X and URLLC SIDs. To avoid duplicated efforts, RAN plenary decided that this use case is to be studied in the URLLC SI. At least one </w:t>
      </w:r>
      <w:r w:rsidR="008016D2" w:rsidRPr="001D1254">
        <w:rPr>
          <w:rFonts w:ascii="Arial" w:hAnsi="Arial" w:cs="Arial"/>
          <w:lang w:eastAsia="ja-JP"/>
        </w:rPr>
        <w:t>contribution (Ericsson) proposes</w:t>
      </w:r>
      <w:r w:rsidRPr="001D1254">
        <w:rPr>
          <w:rFonts w:ascii="Arial" w:hAnsi="Arial" w:cs="Arial"/>
          <w:lang w:eastAsia="ja-JP"/>
        </w:rPr>
        <w:t xml:space="preserve"> to add a reference the URLLC TR in the V2X TR.</w:t>
      </w:r>
    </w:p>
    <w:p w14:paraId="0E8856A2" w14:textId="4B9D0BB8" w:rsidR="006E0B1F" w:rsidRPr="001D1254" w:rsidRDefault="006E0B1F" w:rsidP="006E0B1F">
      <w:pPr>
        <w:pStyle w:val="Proposal"/>
        <w:rPr>
          <w:rFonts w:cs="Arial"/>
          <w:lang w:eastAsia="ja-JP"/>
        </w:rPr>
      </w:pPr>
      <w:r w:rsidRPr="001D1254">
        <w:rPr>
          <w:rFonts w:cs="Arial"/>
          <w:lang w:eastAsia="ja-JP"/>
        </w:rPr>
        <w:t>Add a reference in TR 38.885 stating that the remote driving use case is handled in TR 38.824.</w:t>
      </w:r>
    </w:p>
    <w:p w14:paraId="23200B44" w14:textId="0941223F" w:rsidR="0079154C" w:rsidRPr="001D1254" w:rsidRDefault="0079154C" w:rsidP="007D6659">
      <w:pPr>
        <w:jc w:val="both"/>
        <w:rPr>
          <w:rFonts w:ascii="Arial" w:hAnsi="Arial" w:cs="Arial"/>
          <w:lang w:eastAsia="ja-JP"/>
        </w:rPr>
      </w:pPr>
      <w:r w:rsidRPr="001D1254">
        <w:rPr>
          <w:rFonts w:ascii="Arial" w:hAnsi="Arial" w:cs="Arial"/>
          <w:lang w:val="en-GB" w:eastAsia="ja-JP"/>
        </w:rPr>
        <w:t>Multiple companies</w:t>
      </w:r>
      <w:r w:rsidR="002A115E">
        <w:rPr>
          <w:rFonts w:ascii="Arial" w:hAnsi="Arial" w:cs="Arial"/>
          <w:lang w:val="en-GB" w:eastAsia="ja-JP"/>
        </w:rPr>
        <w:t xml:space="preserve"> (Qualcomm, Intel, Ericsson)</w:t>
      </w:r>
      <w:r w:rsidRPr="001D1254">
        <w:rPr>
          <w:rFonts w:ascii="Arial" w:hAnsi="Arial" w:cs="Arial"/>
          <w:lang w:val="en-GB" w:eastAsia="ja-JP"/>
        </w:rPr>
        <w:t xml:space="preserve"> have discussed the potential overlaps with enhancements considered in parallel Work or Study Items such as URLLC, MIMO, Mobility, etc. Except for mobility, with enhancements proposed in one contribution (Huawei, </w:t>
      </w:r>
      <w:proofErr w:type="spellStart"/>
      <w:r w:rsidRPr="001D1254">
        <w:rPr>
          <w:rFonts w:ascii="Arial" w:hAnsi="Arial" w:cs="Arial"/>
          <w:lang w:val="en-GB" w:eastAsia="ja-JP"/>
        </w:rPr>
        <w:t>HiSilicon</w:t>
      </w:r>
      <w:proofErr w:type="spellEnd"/>
      <w:r w:rsidRPr="001D1254">
        <w:rPr>
          <w:rFonts w:ascii="Arial" w:hAnsi="Arial" w:cs="Arial"/>
          <w:lang w:val="en-GB" w:eastAsia="ja-JP"/>
        </w:rPr>
        <w:t>), the consensus is not to have discussion on those topics in this SI.</w:t>
      </w:r>
      <w:r w:rsidR="002A115E">
        <w:rPr>
          <w:rFonts w:ascii="Arial" w:hAnsi="Arial" w:cs="Arial"/>
          <w:lang w:val="en-GB" w:eastAsia="ja-JP"/>
        </w:rPr>
        <w:t xml:space="preserve"> </w:t>
      </w:r>
    </w:p>
    <w:p w14:paraId="35ECBB84" w14:textId="76E0E65A" w:rsidR="0097795A" w:rsidRPr="001D1254" w:rsidRDefault="0079154C" w:rsidP="007D6659">
      <w:pPr>
        <w:jc w:val="both"/>
        <w:rPr>
          <w:rFonts w:ascii="Arial" w:hAnsi="Arial" w:cs="Arial"/>
          <w:lang w:eastAsia="ja-JP"/>
        </w:rPr>
      </w:pPr>
      <w:r w:rsidRPr="001D1254">
        <w:rPr>
          <w:rFonts w:ascii="Arial" w:hAnsi="Arial" w:cs="Arial"/>
          <w:lang w:eastAsia="ja-JP"/>
        </w:rPr>
        <w:t>Besides the enhancements discussed above, o</w:t>
      </w:r>
      <w:r w:rsidR="007D6659" w:rsidRPr="001D1254">
        <w:rPr>
          <w:rFonts w:ascii="Arial" w:hAnsi="Arial" w:cs="Arial"/>
          <w:lang w:eastAsia="ja-JP"/>
        </w:rPr>
        <w:t>ne contribution</w:t>
      </w:r>
      <w:r w:rsidR="002A115E">
        <w:rPr>
          <w:rFonts w:ascii="Arial" w:hAnsi="Arial" w:cs="Arial"/>
          <w:lang w:eastAsia="ja-JP"/>
        </w:rPr>
        <w:t xml:space="preserve"> (Intel)</w:t>
      </w:r>
      <w:r w:rsidR="007D6659" w:rsidRPr="001D1254">
        <w:rPr>
          <w:rFonts w:ascii="Arial" w:hAnsi="Arial" w:cs="Arial"/>
          <w:lang w:eastAsia="ja-JP"/>
        </w:rPr>
        <w:t xml:space="preserve"> has proposed to enhance frequency offset compensation.</w:t>
      </w:r>
      <w:r w:rsidRPr="001D1254">
        <w:rPr>
          <w:rFonts w:ascii="Arial" w:hAnsi="Arial" w:cs="Arial"/>
          <w:lang w:eastAsia="ja-JP"/>
        </w:rPr>
        <w:t xml:space="preserve"> O</w:t>
      </w:r>
      <w:r w:rsidR="00BA7BF4" w:rsidRPr="001D1254">
        <w:rPr>
          <w:rFonts w:ascii="Arial" w:hAnsi="Arial" w:cs="Arial"/>
          <w:lang w:eastAsia="ja-JP"/>
        </w:rPr>
        <w:t>ne contribution proposes to study QoS aspects related to the mismatch between the LTE QoS framework and the NR QoS framework.</w:t>
      </w:r>
      <w:r w:rsidR="0090174E" w:rsidRPr="001D1254">
        <w:rPr>
          <w:rFonts w:ascii="Arial" w:hAnsi="Arial" w:cs="Arial"/>
          <w:lang w:eastAsia="ja-JP"/>
        </w:rPr>
        <w:t xml:space="preserve"> Further discussion on such enhancements seems necessary at this point.</w:t>
      </w:r>
    </w:p>
    <w:p w14:paraId="131083DE" w14:textId="6C344D5F" w:rsidR="00BA7BF4" w:rsidRPr="001D1254" w:rsidRDefault="007D6659" w:rsidP="007A02CD">
      <w:pPr>
        <w:pStyle w:val="Proposal"/>
        <w:spacing w:before="240"/>
        <w:rPr>
          <w:rFonts w:cs="Arial"/>
          <w:lang w:eastAsia="ja-JP"/>
        </w:rPr>
      </w:pPr>
      <w:r w:rsidRPr="001D1254">
        <w:rPr>
          <w:rFonts w:cs="Arial"/>
        </w:rPr>
        <w:t xml:space="preserve">RAN1 to continue discussion on other potential enhancements for NR </w:t>
      </w:r>
      <w:proofErr w:type="spellStart"/>
      <w:r w:rsidRPr="001D1254">
        <w:rPr>
          <w:rFonts w:cs="Arial"/>
        </w:rPr>
        <w:t>Uu</w:t>
      </w:r>
      <w:proofErr w:type="spellEnd"/>
      <w:r w:rsidR="007A02CD" w:rsidRPr="001D1254">
        <w:rPr>
          <w:rFonts w:cs="Arial"/>
        </w:rPr>
        <w:t>.</w:t>
      </w:r>
    </w:p>
    <w:p w14:paraId="7A459998" w14:textId="4DE7AB22" w:rsidR="00C733D5" w:rsidRPr="0079154C" w:rsidRDefault="00A31AE8" w:rsidP="00C733D5">
      <w:pPr>
        <w:pStyle w:val="Heading1"/>
      </w:pPr>
      <w:r w:rsidRPr="0079154C">
        <w:t>3</w:t>
      </w:r>
      <w:r w:rsidR="00C733D5" w:rsidRPr="0079154C">
        <w:tab/>
        <w:t>Summary of discussion of LTE feasibility and enhancements</w:t>
      </w:r>
    </w:p>
    <w:p w14:paraId="403839BD" w14:textId="706076DA" w:rsidR="00E11367" w:rsidRPr="001D1254" w:rsidRDefault="009D3C84" w:rsidP="00515D5F">
      <w:pPr>
        <w:jc w:val="both"/>
        <w:rPr>
          <w:rFonts w:ascii="Arial" w:hAnsi="Arial" w:cs="Arial"/>
          <w:lang w:val="en-GB" w:eastAsia="ja-JP"/>
        </w:rPr>
      </w:pPr>
      <w:r w:rsidRPr="001D1254">
        <w:rPr>
          <w:rFonts w:ascii="Arial" w:hAnsi="Arial" w:cs="Arial"/>
          <w:lang w:val="en-GB" w:eastAsia="ja-JP"/>
        </w:rPr>
        <w:t>Regarding potential enhancements</w:t>
      </w:r>
      <w:r w:rsidR="0075255D" w:rsidRPr="001D1254">
        <w:rPr>
          <w:rFonts w:ascii="Arial" w:hAnsi="Arial" w:cs="Arial"/>
          <w:lang w:val="en-GB" w:eastAsia="ja-JP"/>
        </w:rPr>
        <w:t xml:space="preserve"> for LTE</w:t>
      </w:r>
      <w:r w:rsidRPr="001D1254">
        <w:rPr>
          <w:rFonts w:ascii="Arial" w:hAnsi="Arial" w:cs="Arial"/>
          <w:lang w:val="en-GB" w:eastAsia="ja-JP"/>
        </w:rPr>
        <w:t xml:space="preserve">, </w:t>
      </w:r>
      <w:r w:rsidR="003F5FC0" w:rsidRPr="001D1254">
        <w:rPr>
          <w:rFonts w:ascii="Arial" w:hAnsi="Arial" w:cs="Arial"/>
          <w:lang w:val="en-GB" w:eastAsia="ja-JP"/>
        </w:rPr>
        <w:t xml:space="preserve">one contribution (Huawei, </w:t>
      </w:r>
      <w:proofErr w:type="spellStart"/>
      <w:r w:rsidR="003F5FC0" w:rsidRPr="001D1254">
        <w:rPr>
          <w:rFonts w:ascii="Arial" w:hAnsi="Arial" w:cs="Arial"/>
          <w:lang w:val="en-GB" w:eastAsia="ja-JP"/>
        </w:rPr>
        <w:t>HiSilicon</w:t>
      </w:r>
      <w:proofErr w:type="spellEnd"/>
      <w:r w:rsidR="003F5FC0" w:rsidRPr="001D1254">
        <w:rPr>
          <w:rFonts w:ascii="Arial" w:hAnsi="Arial" w:cs="Arial"/>
          <w:lang w:val="en-GB" w:eastAsia="ja-JP"/>
        </w:rPr>
        <w:t>) discusses feasibility and possible enhancements with different degrees of specification impact, proposing to focus on those with no/little impact. Discussion on the topic is needed.</w:t>
      </w:r>
    </w:p>
    <w:p w14:paraId="50AB4B59" w14:textId="1DB0A18C" w:rsidR="0075255D" w:rsidRPr="001D1254" w:rsidRDefault="004D46DF" w:rsidP="0075255D">
      <w:pPr>
        <w:pStyle w:val="Proposal"/>
        <w:spacing w:before="240"/>
        <w:rPr>
          <w:rFonts w:cs="Arial"/>
          <w:lang w:eastAsia="ja-JP"/>
        </w:rPr>
      </w:pPr>
      <w:r w:rsidRPr="001D1254">
        <w:rPr>
          <w:rFonts w:cs="Arial"/>
        </w:rPr>
        <w:t>Discuss</w:t>
      </w:r>
      <w:r w:rsidR="0075255D" w:rsidRPr="001D1254">
        <w:rPr>
          <w:rFonts w:cs="Arial"/>
        </w:rPr>
        <w:t xml:space="preserve"> the </w:t>
      </w:r>
      <w:r w:rsidRPr="001D1254">
        <w:rPr>
          <w:rFonts w:cs="Arial"/>
        </w:rPr>
        <w:t xml:space="preserve">feasibility of supporting V2X use cases using LTE </w:t>
      </w:r>
      <w:proofErr w:type="spellStart"/>
      <w:r w:rsidRPr="001D1254">
        <w:rPr>
          <w:rFonts w:cs="Arial"/>
        </w:rPr>
        <w:t>Uu</w:t>
      </w:r>
      <w:proofErr w:type="spellEnd"/>
      <w:r w:rsidRPr="001D1254">
        <w:rPr>
          <w:rFonts w:cs="Arial"/>
        </w:rPr>
        <w:t xml:space="preserve"> </w:t>
      </w:r>
      <w:r w:rsidR="0075255D" w:rsidRPr="001D1254">
        <w:rPr>
          <w:rFonts w:cs="Arial"/>
        </w:rPr>
        <w:t>and</w:t>
      </w:r>
      <w:r w:rsidRPr="001D1254">
        <w:rPr>
          <w:rFonts w:cs="Arial"/>
        </w:rPr>
        <w:t>, if necessary,</w:t>
      </w:r>
      <w:r w:rsidR="0075255D" w:rsidRPr="001D1254">
        <w:rPr>
          <w:rFonts w:cs="Arial"/>
        </w:rPr>
        <w:t xml:space="preserve"> identify a list of enhancements of interest to focus the study.</w:t>
      </w:r>
    </w:p>
    <w:p w14:paraId="7203AEF7" w14:textId="4FA16F83" w:rsidR="00F507D1" w:rsidRPr="0079154C" w:rsidRDefault="0079154C" w:rsidP="0079154C">
      <w:pPr>
        <w:pStyle w:val="Heading1"/>
      </w:pPr>
      <w:bookmarkStart w:id="2" w:name="_In-sequence_SDU_delivery"/>
      <w:bookmarkEnd w:id="2"/>
      <w:r w:rsidRPr="0079154C">
        <w:t>4</w:t>
      </w:r>
      <w:r w:rsidRPr="0079154C">
        <w:tab/>
      </w:r>
      <w:r w:rsidR="00F507D1" w:rsidRPr="0079154C">
        <w:t>References</w:t>
      </w:r>
    </w:p>
    <w:p w14:paraId="4DE27F75" w14:textId="3F0FEA9E" w:rsidR="00FB0A95" w:rsidRDefault="00245D55" w:rsidP="00E3498F">
      <w:pPr>
        <w:pStyle w:val="Reference"/>
      </w:pPr>
      <w:bookmarkStart w:id="3" w:name="_Ref517369951"/>
      <w:bookmarkStart w:id="4" w:name="_Ref174151459"/>
      <w:bookmarkStart w:id="5" w:name="_Ref189809556"/>
      <w:r w:rsidRPr="001E18BB">
        <w:t xml:space="preserve">RP-181480 </w:t>
      </w:r>
      <w:r w:rsidR="00AE6252" w:rsidRPr="001E18BB">
        <w:t xml:space="preserve">“New SID: </w:t>
      </w:r>
      <w:r w:rsidR="00137505" w:rsidRPr="001E18BB">
        <w:t xml:space="preserve">Study on NR </w:t>
      </w:r>
      <w:r w:rsidR="00357418" w:rsidRPr="001E18BB">
        <w:t xml:space="preserve">V2X”, </w:t>
      </w:r>
      <w:r w:rsidR="001E18BB" w:rsidRPr="001E18BB">
        <w:t>RAN#80</w:t>
      </w:r>
      <w:bookmarkEnd w:id="3"/>
      <w:r w:rsidR="00FB0A95">
        <w:t>.</w:t>
      </w:r>
    </w:p>
    <w:bookmarkEnd w:id="4"/>
    <w:bookmarkEnd w:id="5"/>
    <w:p w14:paraId="0034D3CC" w14:textId="00218D52" w:rsidR="003A7EF3" w:rsidRDefault="00705A45" w:rsidP="00705A45">
      <w:pPr>
        <w:pStyle w:val="Heading1"/>
      </w:pPr>
      <w:r>
        <w:lastRenderedPageBreak/>
        <w:t>Appendix: summary of proposals</w:t>
      </w:r>
    </w:p>
    <w:p w14:paraId="22372303" w14:textId="124317EE" w:rsidR="00A83C1F" w:rsidRPr="00A83C1F" w:rsidRDefault="00A83C1F" w:rsidP="00A83C1F">
      <w:pPr>
        <w:rPr>
          <w:lang w:val="en-GB" w:eastAsia="ja-JP"/>
        </w:rPr>
      </w:pPr>
      <w:r>
        <w:rPr>
          <w:lang w:val="en-GB" w:eastAsia="ja-JP"/>
        </w:rPr>
        <w:t>For reference, we add the proposals contained in the contributions submitted to AI 7.2.4.2.</w:t>
      </w:r>
    </w:p>
    <w:p w14:paraId="33E095DD" w14:textId="77560B40" w:rsidR="00705A45" w:rsidRDefault="00705A45" w:rsidP="00705A45">
      <w:pPr>
        <w:pStyle w:val="Heading3"/>
      </w:pPr>
      <w:r w:rsidRPr="00705A45">
        <w:t>R1-181</w:t>
      </w:r>
      <w:r w:rsidR="002A4ED1">
        <w:t>2212</w:t>
      </w:r>
      <w:r>
        <w:t xml:space="preserve"> (Huawei, </w:t>
      </w:r>
      <w:proofErr w:type="spellStart"/>
      <w:r>
        <w:t>HiSilicon</w:t>
      </w:r>
      <w:proofErr w:type="spellEnd"/>
      <w:r>
        <w:t>)</w:t>
      </w:r>
    </w:p>
    <w:p w14:paraId="50E1F1E8" w14:textId="77777777" w:rsidR="002A4ED1" w:rsidRPr="00500CE3" w:rsidRDefault="002A4ED1" w:rsidP="002A4ED1">
      <w:pPr>
        <w:rPr>
          <w:b/>
          <w:i/>
          <w:lang w:eastAsia="ja-JP"/>
        </w:rPr>
      </w:pPr>
      <w:r w:rsidRPr="00500CE3">
        <w:rPr>
          <w:b/>
          <w:i/>
          <w:lang w:eastAsia="ja-JP"/>
        </w:rPr>
        <w:t xml:space="preserve">Proposal 1: NR </w:t>
      </w:r>
      <w:proofErr w:type="spellStart"/>
      <w:r w:rsidRPr="00500CE3">
        <w:rPr>
          <w:b/>
          <w:i/>
          <w:lang w:eastAsia="ja-JP"/>
        </w:rPr>
        <w:t>Uu</w:t>
      </w:r>
      <w:proofErr w:type="spellEnd"/>
      <w:r w:rsidRPr="00500CE3">
        <w:rPr>
          <w:b/>
          <w:i/>
          <w:lang w:eastAsia="ja-JP"/>
        </w:rPr>
        <w:t xml:space="preserve"> should support multicast service transmission via PDCCH/PDSCH and Group-RNTI.</w:t>
      </w:r>
    </w:p>
    <w:p w14:paraId="070A2175" w14:textId="77777777" w:rsidR="002A4ED1" w:rsidRPr="00500CE3" w:rsidRDefault="002A4ED1" w:rsidP="002A4ED1">
      <w:pPr>
        <w:rPr>
          <w:b/>
          <w:i/>
          <w:lang w:eastAsia="ja-JP"/>
        </w:rPr>
      </w:pPr>
      <w:r w:rsidRPr="00500CE3">
        <w:rPr>
          <w:b/>
          <w:i/>
          <w:lang w:eastAsia="ja-JP"/>
        </w:rPr>
        <w:t xml:space="preserve">Proposal 2:  NR </w:t>
      </w:r>
      <w:proofErr w:type="spellStart"/>
      <w:r w:rsidRPr="00500CE3">
        <w:rPr>
          <w:b/>
          <w:i/>
          <w:lang w:eastAsia="ja-JP"/>
        </w:rPr>
        <w:t>Uu</w:t>
      </w:r>
      <w:proofErr w:type="spellEnd"/>
      <w:r w:rsidRPr="00500CE3">
        <w:rPr>
          <w:b/>
          <w:i/>
          <w:lang w:eastAsia="ja-JP"/>
        </w:rPr>
        <w:t xml:space="preserve"> should support scheduling multiple groups of multicast services in the same slot.</w:t>
      </w:r>
    </w:p>
    <w:p w14:paraId="2AB2469E" w14:textId="77777777" w:rsidR="002A4ED1" w:rsidRPr="00500CE3" w:rsidRDefault="002A4ED1" w:rsidP="002A4ED1">
      <w:pPr>
        <w:rPr>
          <w:b/>
          <w:i/>
          <w:lang w:eastAsia="ja-JP"/>
        </w:rPr>
      </w:pPr>
      <w:r w:rsidRPr="00500CE3">
        <w:rPr>
          <w:b/>
          <w:i/>
          <w:lang w:eastAsia="ja-JP"/>
        </w:rPr>
        <w:t xml:space="preserve">Proposal 3: HARQ and CSI reporting should be supported in NR </w:t>
      </w:r>
      <w:proofErr w:type="spellStart"/>
      <w:r w:rsidRPr="00500CE3">
        <w:rPr>
          <w:b/>
          <w:i/>
          <w:lang w:eastAsia="ja-JP"/>
        </w:rPr>
        <w:t>Uu</w:t>
      </w:r>
      <w:proofErr w:type="spellEnd"/>
      <w:r w:rsidRPr="00500CE3">
        <w:rPr>
          <w:b/>
          <w:i/>
          <w:lang w:eastAsia="ja-JP"/>
        </w:rPr>
        <w:t xml:space="preserve"> multicast services. </w:t>
      </w:r>
    </w:p>
    <w:p w14:paraId="144BEF52" w14:textId="77777777" w:rsidR="002A4ED1" w:rsidRPr="00500CE3" w:rsidRDefault="002A4ED1" w:rsidP="002A4ED1">
      <w:pPr>
        <w:rPr>
          <w:b/>
          <w:i/>
          <w:lang w:eastAsia="ja-JP"/>
        </w:rPr>
      </w:pPr>
      <w:r w:rsidRPr="00500CE3">
        <w:rPr>
          <w:b/>
          <w:i/>
          <w:lang w:eastAsia="ja-JP"/>
        </w:rPr>
        <w:t xml:space="preserve">Proposal 4: Support combined feedback from multiple UEs for NR </w:t>
      </w:r>
      <w:proofErr w:type="spellStart"/>
      <w:r w:rsidRPr="00500CE3">
        <w:rPr>
          <w:b/>
          <w:i/>
          <w:lang w:eastAsia="ja-JP"/>
        </w:rPr>
        <w:t>Uu</w:t>
      </w:r>
      <w:proofErr w:type="spellEnd"/>
      <w:r w:rsidRPr="00500CE3">
        <w:rPr>
          <w:b/>
          <w:i/>
          <w:lang w:eastAsia="ja-JP"/>
        </w:rPr>
        <w:t xml:space="preserve"> DL groupcast for both HARQ and CSI. </w:t>
      </w:r>
    </w:p>
    <w:p w14:paraId="4028E10D" w14:textId="77777777" w:rsidR="002A4ED1" w:rsidRPr="00500CE3" w:rsidRDefault="002A4ED1" w:rsidP="002A4ED1">
      <w:pPr>
        <w:rPr>
          <w:b/>
          <w:i/>
          <w:lang w:eastAsia="ja-JP"/>
        </w:rPr>
      </w:pPr>
      <w:r w:rsidRPr="00500CE3">
        <w:rPr>
          <w:b/>
          <w:i/>
          <w:lang w:eastAsia="ja-JP"/>
        </w:rPr>
        <w:t xml:space="preserve">Proposal 5: Support multi-cell multicast service in NR </w:t>
      </w:r>
      <w:proofErr w:type="spellStart"/>
      <w:r w:rsidRPr="00500CE3">
        <w:rPr>
          <w:b/>
          <w:i/>
          <w:lang w:eastAsia="ja-JP"/>
        </w:rPr>
        <w:t>Uu</w:t>
      </w:r>
      <w:proofErr w:type="spellEnd"/>
      <w:r w:rsidRPr="00500CE3">
        <w:rPr>
          <w:b/>
          <w:i/>
          <w:lang w:eastAsia="ja-JP"/>
        </w:rPr>
        <w:t xml:space="preserve"> V2X, QCL associations of PDSCH DMRS port groups should be revisited.</w:t>
      </w:r>
    </w:p>
    <w:p w14:paraId="7B4E7567" w14:textId="77777777" w:rsidR="002A4ED1" w:rsidRPr="00500CE3" w:rsidRDefault="002A4ED1" w:rsidP="002A4ED1">
      <w:pPr>
        <w:rPr>
          <w:b/>
          <w:i/>
          <w:lang w:eastAsia="ja-JP"/>
        </w:rPr>
      </w:pPr>
      <w:r w:rsidRPr="00500CE3">
        <w:rPr>
          <w:b/>
          <w:i/>
          <w:lang w:eastAsia="ja-JP"/>
        </w:rPr>
        <w:t>Proposal 6: To reduce NR V2X mobility latency, UL mobility measurement should be considered.</w:t>
      </w:r>
    </w:p>
    <w:p w14:paraId="0BFAEDC7" w14:textId="77777777" w:rsidR="002A4ED1" w:rsidRPr="00500CE3" w:rsidRDefault="002A4ED1" w:rsidP="002A4ED1">
      <w:pPr>
        <w:rPr>
          <w:b/>
          <w:i/>
          <w:lang w:eastAsia="ja-JP"/>
        </w:rPr>
      </w:pPr>
      <w:r w:rsidRPr="00500CE3">
        <w:rPr>
          <w:b/>
          <w:i/>
          <w:lang w:eastAsia="ja-JP"/>
        </w:rPr>
        <w:t xml:space="preserve">Proposal 7: </w:t>
      </w:r>
      <w:proofErr w:type="spellStart"/>
      <w:r w:rsidRPr="00500CE3">
        <w:rPr>
          <w:b/>
          <w:i/>
          <w:lang w:eastAsia="ja-JP"/>
        </w:rPr>
        <w:t>gNB</w:t>
      </w:r>
      <w:proofErr w:type="spellEnd"/>
      <w:r w:rsidRPr="00500CE3">
        <w:rPr>
          <w:b/>
          <w:i/>
          <w:lang w:eastAsia="ja-JP"/>
        </w:rPr>
        <w:t xml:space="preserve"> should assign transmission pattern according UE reported traffic information.  The detail parameters of transmission pattern should be left to implementation.</w:t>
      </w:r>
    </w:p>
    <w:p w14:paraId="34809A6D" w14:textId="77777777" w:rsidR="002A4ED1" w:rsidRPr="00500CE3" w:rsidRDefault="002A4ED1" w:rsidP="002A4ED1">
      <w:pPr>
        <w:rPr>
          <w:b/>
          <w:i/>
          <w:lang w:eastAsia="ja-JP"/>
        </w:rPr>
      </w:pPr>
      <w:r w:rsidRPr="00500CE3">
        <w:rPr>
          <w:b/>
          <w:i/>
          <w:lang w:eastAsia="ja-JP"/>
        </w:rPr>
        <w:t>Proposal 8: If multiple active UL CG is configured, UE should use the appropriate CG for the corresponding traffic.</w:t>
      </w:r>
    </w:p>
    <w:p w14:paraId="44B104BD" w14:textId="77777777" w:rsidR="002A4ED1" w:rsidRPr="00500CE3" w:rsidRDefault="002A4ED1" w:rsidP="002A4ED1">
      <w:pPr>
        <w:rPr>
          <w:b/>
          <w:i/>
          <w:lang w:eastAsia="ja-JP"/>
        </w:rPr>
      </w:pPr>
      <w:r w:rsidRPr="00500CE3">
        <w:rPr>
          <w:b/>
          <w:i/>
          <w:lang w:eastAsia="ja-JP"/>
        </w:rPr>
        <w:t>Proposal 9: In addition to assigning resource pools to multiple UEs within a given area, geographic zones for NR SL are designed to allow:</w:t>
      </w:r>
    </w:p>
    <w:p w14:paraId="560FA8E4" w14:textId="77777777" w:rsidR="002A4ED1" w:rsidRPr="00500CE3" w:rsidRDefault="002A4ED1" w:rsidP="002A4ED1">
      <w:pPr>
        <w:rPr>
          <w:b/>
          <w:i/>
          <w:lang w:eastAsia="ja-JP"/>
        </w:rPr>
      </w:pPr>
      <w:r w:rsidRPr="00500CE3">
        <w:rPr>
          <w:b/>
          <w:i/>
          <w:lang w:eastAsia="ja-JP"/>
        </w:rPr>
        <w:t>-</w:t>
      </w:r>
      <w:r w:rsidRPr="00500CE3">
        <w:rPr>
          <w:b/>
          <w:i/>
          <w:lang w:eastAsia="ja-JP"/>
        </w:rPr>
        <w:tab/>
        <w:t>Spatial re-use for UEs that are sufficiently far apart;</w:t>
      </w:r>
    </w:p>
    <w:p w14:paraId="31CF11B0" w14:textId="77777777" w:rsidR="002A4ED1" w:rsidRPr="00500CE3" w:rsidRDefault="002A4ED1" w:rsidP="002A4ED1">
      <w:pPr>
        <w:rPr>
          <w:b/>
          <w:i/>
          <w:lang w:eastAsia="ja-JP"/>
        </w:rPr>
      </w:pPr>
      <w:r w:rsidRPr="00500CE3">
        <w:rPr>
          <w:b/>
          <w:i/>
          <w:lang w:eastAsia="ja-JP"/>
        </w:rPr>
        <w:t>-</w:t>
      </w:r>
      <w:r w:rsidRPr="00500CE3">
        <w:rPr>
          <w:b/>
          <w:i/>
          <w:lang w:eastAsia="ja-JP"/>
        </w:rPr>
        <w:tab/>
        <w:t>Assigning resources to UEs based on UE motion.</w:t>
      </w:r>
    </w:p>
    <w:p w14:paraId="6FE66520" w14:textId="77777777" w:rsidR="002A4ED1" w:rsidRPr="00500CE3" w:rsidRDefault="002A4ED1" w:rsidP="002A4ED1">
      <w:pPr>
        <w:rPr>
          <w:b/>
          <w:i/>
          <w:lang w:eastAsia="ja-JP"/>
        </w:rPr>
      </w:pPr>
      <w:r w:rsidRPr="00500CE3">
        <w:rPr>
          <w:b/>
          <w:i/>
          <w:lang w:eastAsia="ja-JP"/>
        </w:rPr>
        <w:t xml:space="preserve">Proposal 10: Consider minimal LTE </w:t>
      </w:r>
      <w:proofErr w:type="spellStart"/>
      <w:r w:rsidRPr="00500CE3">
        <w:rPr>
          <w:b/>
          <w:i/>
          <w:lang w:eastAsia="ja-JP"/>
        </w:rPr>
        <w:t>Uu</w:t>
      </w:r>
      <w:proofErr w:type="spellEnd"/>
      <w:r w:rsidRPr="00500CE3">
        <w:rPr>
          <w:b/>
          <w:i/>
          <w:lang w:eastAsia="ja-JP"/>
        </w:rPr>
        <w:t xml:space="preserve"> enhancement to support remote driving:</w:t>
      </w:r>
    </w:p>
    <w:p w14:paraId="74C274CF" w14:textId="77777777" w:rsidR="002A4ED1" w:rsidRPr="00500CE3" w:rsidRDefault="002A4ED1" w:rsidP="002A4ED1">
      <w:pPr>
        <w:rPr>
          <w:b/>
          <w:i/>
          <w:lang w:eastAsia="ja-JP"/>
        </w:rPr>
      </w:pPr>
      <w:r w:rsidRPr="00500CE3">
        <w:rPr>
          <w:b/>
          <w:i/>
          <w:lang w:eastAsia="ja-JP"/>
        </w:rPr>
        <w:t>-</w:t>
      </w:r>
      <w:r w:rsidRPr="00500CE3">
        <w:rPr>
          <w:b/>
          <w:i/>
          <w:lang w:eastAsia="ja-JP"/>
        </w:rPr>
        <w:tab/>
        <w:t>Enable HARQ retransmission on top of HARQ-less operation.</w:t>
      </w:r>
    </w:p>
    <w:p w14:paraId="4B9AB97A" w14:textId="63081086" w:rsidR="00705A45" w:rsidRPr="00500CE3" w:rsidRDefault="002A4ED1" w:rsidP="002A4ED1">
      <w:pPr>
        <w:rPr>
          <w:i/>
          <w:lang w:eastAsia="zh-CN"/>
        </w:rPr>
      </w:pPr>
      <w:r w:rsidRPr="00500CE3">
        <w:rPr>
          <w:b/>
          <w:i/>
          <w:lang w:eastAsia="ja-JP"/>
        </w:rPr>
        <w:t>-</w:t>
      </w:r>
      <w:r w:rsidRPr="00500CE3">
        <w:rPr>
          <w:b/>
          <w:i/>
          <w:lang w:eastAsia="ja-JP"/>
        </w:rPr>
        <w:tab/>
        <w:t>Increase the bandwidth or the number of carriers configured.</w:t>
      </w:r>
    </w:p>
    <w:p w14:paraId="2906AF87" w14:textId="2BA17749" w:rsidR="008D6DD1" w:rsidRPr="00500CE3" w:rsidRDefault="008D6DD1" w:rsidP="005A34F9">
      <w:pPr>
        <w:pStyle w:val="Heading2"/>
      </w:pPr>
      <w:r w:rsidRPr="00500CE3">
        <w:t>R1-1812212 (</w:t>
      </w:r>
      <w:proofErr w:type="spellStart"/>
      <w:r w:rsidRPr="00500CE3">
        <w:t>Mediatek</w:t>
      </w:r>
      <w:proofErr w:type="spellEnd"/>
      <w:r w:rsidRPr="00500CE3">
        <w:t>)</w:t>
      </w:r>
    </w:p>
    <w:p w14:paraId="03F403B6" w14:textId="77777777" w:rsidR="008D6DD1" w:rsidRPr="00500CE3" w:rsidRDefault="008D6DD1" w:rsidP="008D6DD1">
      <w:pPr>
        <w:jc w:val="both"/>
        <w:rPr>
          <w:b/>
          <w:lang w:eastAsia="ko-KR"/>
        </w:rPr>
      </w:pPr>
      <w:r w:rsidRPr="00500CE3">
        <w:rPr>
          <w:b/>
          <w:lang w:eastAsia="zh-TW"/>
        </w:rPr>
        <w:t>Proposal 1</w:t>
      </w:r>
      <w:r w:rsidRPr="00500CE3">
        <w:rPr>
          <w:b/>
          <w:lang w:eastAsia="ko-KR"/>
        </w:rPr>
        <w:t>: Type-1 GF and Type-2 SPS should both support multiple active UL configured grants in NR.</w:t>
      </w:r>
    </w:p>
    <w:p w14:paraId="433F0C2C" w14:textId="77777777" w:rsidR="008D6DD1" w:rsidRPr="00500CE3" w:rsidRDefault="008D6DD1" w:rsidP="008D6DD1">
      <w:pPr>
        <w:jc w:val="both"/>
        <w:rPr>
          <w:b/>
          <w:lang w:eastAsia="ko-KR"/>
        </w:rPr>
      </w:pPr>
      <w:r w:rsidRPr="00500CE3">
        <w:rPr>
          <w:b/>
          <w:lang w:eastAsia="zh-TW"/>
        </w:rPr>
        <w:t>Proposal 2</w:t>
      </w:r>
      <w:r w:rsidRPr="00500CE3">
        <w:rPr>
          <w:b/>
          <w:lang w:eastAsia="ko-KR"/>
        </w:rPr>
        <w:t xml:space="preserve">: For periodic traffic, at least, estimated message periodicity is reported by UE to assist </w:t>
      </w:r>
      <w:proofErr w:type="spellStart"/>
      <w:r w:rsidRPr="00500CE3">
        <w:rPr>
          <w:b/>
          <w:lang w:eastAsia="ko-KR"/>
        </w:rPr>
        <w:t>gNB</w:t>
      </w:r>
      <w:proofErr w:type="spellEnd"/>
      <w:r w:rsidRPr="00500CE3">
        <w:rPr>
          <w:b/>
          <w:lang w:eastAsia="ko-KR"/>
        </w:rPr>
        <w:t xml:space="preserve"> when activating multiple UL configured grants.</w:t>
      </w:r>
    </w:p>
    <w:p w14:paraId="64C2D085" w14:textId="77777777" w:rsidR="008D6DD1" w:rsidRPr="00500CE3" w:rsidRDefault="008D6DD1" w:rsidP="008D6DD1">
      <w:pPr>
        <w:jc w:val="both"/>
        <w:rPr>
          <w:b/>
          <w:lang w:eastAsia="ko-KR"/>
        </w:rPr>
      </w:pPr>
      <w:r w:rsidRPr="00500CE3">
        <w:rPr>
          <w:b/>
          <w:lang w:eastAsia="zh-TW"/>
        </w:rPr>
        <w:t>Proposal 3</w:t>
      </w:r>
      <w:r w:rsidRPr="00500CE3">
        <w:rPr>
          <w:b/>
          <w:lang w:eastAsia="ko-KR"/>
        </w:rPr>
        <w:t>: The type of UE information reports that are necessary to support NR V2X specific features (i.e., including unicast transmission and stringent latency/reliability requirements) should be investigated.</w:t>
      </w:r>
    </w:p>
    <w:p w14:paraId="20C664AC" w14:textId="77777777" w:rsidR="008D6DD1" w:rsidRPr="00500CE3" w:rsidRDefault="008D6DD1" w:rsidP="008D6DD1">
      <w:pPr>
        <w:jc w:val="both"/>
        <w:rPr>
          <w:b/>
          <w:lang w:eastAsia="ko-KR"/>
        </w:rPr>
      </w:pPr>
      <w:r w:rsidRPr="00500CE3">
        <w:rPr>
          <w:b/>
          <w:lang w:eastAsia="zh-TW"/>
        </w:rPr>
        <w:t>Proposal 4</w:t>
      </w:r>
      <w:r w:rsidRPr="00500CE3">
        <w:rPr>
          <w:b/>
          <w:lang w:eastAsia="ko-KR"/>
        </w:rPr>
        <w:t xml:space="preserve">: Investigate whether UE speed and/or velocity related information can improve RRM at </w:t>
      </w:r>
      <w:proofErr w:type="spellStart"/>
      <w:r w:rsidRPr="00500CE3">
        <w:rPr>
          <w:b/>
          <w:lang w:eastAsia="ko-KR"/>
        </w:rPr>
        <w:t>gNB</w:t>
      </w:r>
      <w:proofErr w:type="spellEnd"/>
      <w:r w:rsidRPr="00500CE3">
        <w:rPr>
          <w:b/>
          <w:lang w:eastAsia="ko-KR"/>
        </w:rPr>
        <w:t>.</w:t>
      </w:r>
    </w:p>
    <w:p w14:paraId="7610D29A" w14:textId="77777777" w:rsidR="008D6DD1" w:rsidRPr="00500CE3" w:rsidRDefault="008D6DD1" w:rsidP="008D6DD1">
      <w:pPr>
        <w:jc w:val="both"/>
        <w:rPr>
          <w:b/>
          <w:lang w:eastAsia="ko-KR"/>
        </w:rPr>
      </w:pPr>
      <w:r w:rsidRPr="00500CE3">
        <w:rPr>
          <w:b/>
          <w:lang w:eastAsia="zh-TW"/>
        </w:rPr>
        <w:t>Proposal 5</w:t>
      </w:r>
      <w:r w:rsidRPr="00500CE3">
        <w:rPr>
          <w:b/>
          <w:lang w:eastAsia="ko-KR"/>
        </w:rPr>
        <w:t xml:space="preserve">: Study/evaluate whether CBR measurement reporting mechanism in LTE is </w:t>
      </w:r>
      <w:proofErr w:type="gramStart"/>
      <w:r w:rsidRPr="00500CE3">
        <w:rPr>
          <w:b/>
          <w:lang w:eastAsia="ko-KR"/>
        </w:rPr>
        <w:t>sufficient</w:t>
      </w:r>
      <w:proofErr w:type="gramEnd"/>
      <w:r w:rsidRPr="00500CE3">
        <w:rPr>
          <w:b/>
          <w:lang w:eastAsia="ko-KR"/>
        </w:rPr>
        <w:t xml:space="preserve"> for NR V2X.</w:t>
      </w:r>
    </w:p>
    <w:p w14:paraId="7E6C6004" w14:textId="77777777" w:rsidR="008D6DD1" w:rsidRPr="00500CE3" w:rsidRDefault="008D6DD1" w:rsidP="008D6DD1">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500CE3">
        <w:rPr>
          <w:rFonts w:ascii="Times New Roman" w:hAnsi="Times New Roman"/>
          <w:bCs/>
          <w:sz w:val="20"/>
          <w:lang w:val="en-US" w:eastAsia="zh-TW"/>
        </w:rPr>
        <w:t>Proposal 6: Further study necessary assistance information and a reporting framework for the initial selection and subsequent validation of a scheduling UE.</w:t>
      </w:r>
    </w:p>
    <w:p w14:paraId="1DC60A9A" w14:textId="77777777" w:rsidR="008D6DD1" w:rsidRPr="00500CE3" w:rsidRDefault="008D6DD1" w:rsidP="008D6DD1">
      <w:pPr>
        <w:rPr>
          <w:lang w:eastAsia="ja-JP"/>
        </w:rPr>
      </w:pPr>
    </w:p>
    <w:p w14:paraId="299F3DEA" w14:textId="6AB53AFB" w:rsidR="00AC7917" w:rsidRPr="00500CE3" w:rsidRDefault="00AC7917" w:rsidP="005A34F9">
      <w:pPr>
        <w:pStyle w:val="Heading2"/>
      </w:pPr>
      <w:r w:rsidRPr="00500CE3">
        <w:lastRenderedPageBreak/>
        <w:t>R1-1812493 (Intel)</w:t>
      </w:r>
    </w:p>
    <w:p w14:paraId="143C63F3" w14:textId="77777777" w:rsidR="00AC7917" w:rsidRPr="00500CE3" w:rsidRDefault="00AC7917" w:rsidP="00AC7917">
      <w:pPr>
        <w:rPr>
          <w:b/>
          <w:lang w:val="en-GB" w:eastAsia="ja-JP"/>
        </w:rPr>
      </w:pPr>
      <w:r w:rsidRPr="00500CE3">
        <w:rPr>
          <w:b/>
          <w:lang w:val="en-GB" w:eastAsia="ja-JP"/>
        </w:rPr>
        <w:t>Proposal 1:</w:t>
      </w:r>
      <w:r w:rsidRPr="00500CE3">
        <w:rPr>
          <w:b/>
          <w:lang w:val="en-GB" w:eastAsia="ja-JP"/>
        </w:rPr>
        <w:tab/>
      </w:r>
    </w:p>
    <w:p w14:paraId="6BD31773" w14:textId="33592BC9" w:rsidR="00AC7917" w:rsidRPr="00500CE3" w:rsidRDefault="00AC7917" w:rsidP="00D569AB">
      <w:pPr>
        <w:pStyle w:val="ListParagraph"/>
        <w:numPr>
          <w:ilvl w:val="0"/>
          <w:numId w:val="15"/>
        </w:numPr>
        <w:rPr>
          <w:b/>
          <w:lang w:val="en-GB" w:eastAsia="ja-JP"/>
        </w:rPr>
      </w:pPr>
      <w:r w:rsidRPr="00500CE3">
        <w:rPr>
          <w:b/>
          <w:lang w:val="en-GB" w:eastAsia="ja-JP"/>
        </w:rPr>
        <w:t>Multiple RRC configurations of CG-PUSCH are provided per BWP</w:t>
      </w:r>
    </w:p>
    <w:p w14:paraId="1C377D22" w14:textId="1475AEF1" w:rsidR="00AC7917" w:rsidRPr="00500CE3" w:rsidRDefault="00AC7917" w:rsidP="00D569AB">
      <w:pPr>
        <w:pStyle w:val="ListParagraph"/>
        <w:numPr>
          <w:ilvl w:val="0"/>
          <w:numId w:val="15"/>
        </w:numPr>
        <w:rPr>
          <w:b/>
          <w:lang w:val="en-GB" w:eastAsia="ja-JP"/>
        </w:rPr>
      </w:pPr>
      <w:r w:rsidRPr="00500CE3">
        <w:rPr>
          <w:b/>
          <w:lang w:val="en-GB" w:eastAsia="ja-JP"/>
        </w:rPr>
        <w:t>Activation/deactivation of a configuration in case of CG-PUSCH type 2 is distinguished by a DCI field not used to derive PUSCH transmission settings</w:t>
      </w:r>
    </w:p>
    <w:p w14:paraId="17C839A0" w14:textId="0209C26C" w:rsidR="00AC7917" w:rsidRPr="00500CE3" w:rsidRDefault="00AC7917" w:rsidP="00D569AB">
      <w:pPr>
        <w:pStyle w:val="ListParagraph"/>
        <w:numPr>
          <w:ilvl w:val="0"/>
          <w:numId w:val="15"/>
        </w:numPr>
        <w:rPr>
          <w:b/>
          <w:lang w:val="en-GB" w:eastAsia="ja-JP"/>
        </w:rPr>
      </w:pPr>
      <w:r w:rsidRPr="00500CE3">
        <w:rPr>
          <w:b/>
          <w:lang w:val="en-GB" w:eastAsia="ja-JP"/>
        </w:rPr>
        <w:t>HARQ ID offset is added as part of each CG-PUSCH configuration</w:t>
      </w:r>
    </w:p>
    <w:p w14:paraId="77577268" w14:textId="48B6EA91" w:rsidR="00AC7917" w:rsidRPr="00500CE3" w:rsidRDefault="00AC7917" w:rsidP="00D569AB">
      <w:pPr>
        <w:pStyle w:val="ListParagraph"/>
        <w:numPr>
          <w:ilvl w:val="0"/>
          <w:numId w:val="15"/>
        </w:numPr>
        <w:rPr>
          <w:b/>
          <w:lang w:val="en-GB" w:eastAsia="ja-JP"/>
        </w:rPr>
      </w:pPr>
      <w:r w:rsidRPr="00500CE3">
        <w:rPr>
          <w:b/>
          <w:lang w:val="en-GB" w:eastAsia="ja-JP"/>
        </w:rPr>
        <w:t>UE is not expected to transmit simultaneously according to more than one CG-PUSCH configuration</w:t>
      </w:r>
    </w:p>
    <w:p w14:paraId="70CD0454" w14:textId="77777777" w:rsidR="00AC7917" w:rsidRPr="00500CE3" w:rsidRDefault="00AC7917" w:rsidP="00AC7917">
      <w:pPr>
        <w:spacing w:before="240"/>
        <w:rPr>
          <w:b/>
          <w:lang w:val="en-GB" w:eastAsia="ja-JP"/>
        </w:rPr>
      </w:pPr>
      <w:r w:rsidRPr="00500CE3">
        <w:rPr>
          <w:b/>
          <w:lang w:val="en-GB" w:eastAsia="ja-JP"/>
        </w:rPr>
        <w:t>Proposal 2:</w:t>
      </w:r>
      <w:r w:rsidRPr="00500CE3">
        <w:rPr>
          <w:b/>
          <w:lang w:val="en-GB" w:eastAsia="ja-JP"/>
        </w:rPr>
        <w:tab/>
      </w:r>
    </w:p>
    <w:p w14:paraId="45A4A4AC" w14:textId="4F110E42" w:rsidR="00AC7917" w:rsidRPr="00500CE3" w:rsidRDefault="00AC7917" w:rsidP="00D569AB">
      <w:pPr>
        <w:pStyle w:val="ListParagraph"/>
        <w:numPr>
          <w:ilvl w:val="0"/>
          <w:numId w:val="16"/>
        </w:numPr>
        <w:rPr>
          <w:b/>
          <w:lang w:val="en-GB" w:eastAsia="ja-JP"/>
        </w:rPr>
      </w:pPr>
      <w:r w:rsidRPr="00500CE3">
        <w:rPr>
          <w:b/>
          <w:lang w:val="en-GB" w:eastAsia="ja-JP"/>
        </w:rPr>
        <w:t xml:space="preserve">Further study frequency offset compensation mechanisms based on </w:t>
      </w:r>
      <w:proofErr w:type="spellStart"/>
      <w:r w:rsidRPr="00500CE3">
        <w:rPr>
          <w:b/>
          <w:lang w:val="en-GB" w:eastAsia="ja-JP"/>
        </w:rPr>
        <w:t>gNB</w:t>
      </w:r>
      <w:proofErr w:type="spellEnd"/>
      <w:r w:rsidRPr="00500CE3">
        <w:rPr>
          <w:b/>
          <w:lang w:val="en-GB" w:eastAsia="ja-JP"/>
        </w:rPr>
        <w:t xml:space="preserve"> frequency offset adjustment commands</w:t>
      </w:r>
    </w:p>
    <w:p w14:paraId="2A9132E1" w14:textId="61F31192" w:rsidR="00BA24E9" w:rsidRPr="00500CE3" w:rsidRDefault="00BA24E9" w:rsidP="005A34F9">
      <w:pPr>
        <w:pStyle w:val="Heading2"/>
      </w:pPr>
      <w:r w:rsidRPr="00500CE3">
        <w:t>R1-1812621 (CATT)</w:t>
      </w:r>
    </w:p>
    <w:p w14:paraId="7435800C" w14:textId="77777777" w:rsidR="00BA24E9" w:rsidRPr="00500CE3" w:rsidRDefault="00BA24E9" w:rsidP="00BA24E9">
      <w:pPr>
        <w:rPr>
          <w:b/>
          <w:lang w:val="en-GB" w:eastAsia="ja-JP"/>
        </w:rPr>
      </w:pPr>
      <w:r w:rsidRPr="00500CE3">
        <w:rPr>
          <w:b/>
          <w:lang w:val="en-GB" w:eastAsia="ja-JP"/>
        </w:rPr>
        <w:t xml:space="preserve">Proposal 1: System evaluation shall be employed to investigate whether and in which scenario LTE/NR </w:t>
      </w:r>
      <w:proofErr w:type="spellStart"/>
      <w:r w:rsidRPr="00500CE3">
        <w:rPr>
          <w:b/>
          <w:lang w:val="en-GB" w:eastAsia="ja-JP"/>
        </w:rPr>
        <w:t>Uu</w:t>
      </w:r>
      <w:proofErr w:type="spellEnd"/>
      <w:r w:rsidRPr="00500CE3">
        <w:rPr>
          <w:b/>
          <w:lang w:val="en-GB" w:eastAsia="ja-JP"/>
        </w:rPr>
        <w:t xml:space="preserve"> can meet all or part of requirements in advanced V2X service.</w:t>
      </w:r>
    </w:p>
    <w:p w14:paraId="437E39D4" w14:textId="77777777" w:rsidR="00BA24E9" w:rsidRPr="00500CE3" w:rsidRDefault="00BA24E9" w:rsidP="00BA24E9">
      <w:pPr>
        <w:rPr>
          <w:b/>
          <w:lang w:val="en-GB" w:eastAsia="ja-JP"/>
        </w:rPr>
      </w:pPr>
      <w:r w:rsidRPr="00500CE3">
        <w:rPr>
          <w:b/>
          <w:lang w:val="en-GB" w:eastAsia="ja-JP"/>
        </w:rPr>
        <w:t xml:space="preserve">Proposal 2:  If the existing NR V2X traffic models in TR37.885 will be used for the </w:t>
      </w:r>
      <w:proofErr w:type="spellStart"/>
      <w:r w:rsidRPr="00500CE3">
        <w:rPr>
          <w:b/>
          <w:lang w:val="en-GB" w:eastAsia="ja-JP"/>
        </w:rPr>
        <w:t>Uu</w:t>
      </w:r>
      <w:proofErr w:type="spellEnd"/>
      <w:r w:rsidRPr="00500CE3">
        <w:rPr>
          <w:b/>
          <w:lang w:val="en-GB" w:eastAsia="ja-JP"/>
        </w:rPr>
        <w:t xml:space="preserve"> evaluation, the following two traffic models could be employed:</w:t>
      </w:r>
    </w:p>
    <w:p w14:paraId="5C7D6264" w14:textId="459A962B" w:rsidR="00BA24E9" w:rsidRPr="00500CE3" w:rsidRDefault="00BA24E9" w:rsidP="00D569AB">
      <w:pPr>
        <w:pStyle w:val="ListParagraph"/>
        <w:numPr>
          <w:ilvl w:val="0"/>
          <w:numId w:val="16"/>
        </w:numPr>
        <w:rPr>
          <w:b/>
          <w:lang w:val="en-GB" w:eastAsia="ja-JP"/>
        </w:rPr>
      </w:pPr>
      <w:r w:rsidRPr="00500CE3">
        <w:rPr>
          <w:b/>
          <w:lang w:val="en-GB" w:eastAsia="ja-JP"/>
        </w:rPr>
        <w:t>Periodic traffic mode 2 (medium traffic intensity)</w:t>
      </w:r>
    </w:p>
    <w:p w14:paraId="51347124" w14:textId="7D389E5E" w:rsidR="00BA24E9" w:rsidRPr="00500CE3" w:rsidRDefault="00BA24E9" w:rsidP="00D569AB">
      <w:pPr>
        <w:pStyle w:val="ListParagraph"/>
        <w:numPr>
          <w:ilvl w:val="1"/>
          <w:numId w:val="16"/>
        </w:numPr>
        <w:rPr>
          <w:b/>
          <w:lang w:val="en-GB" w:eastAsia="ja-JP"/>
        </w:rPr>
      </w:pPr>
      <w:r w:rsidRPr="00500CE3">
        <w:rPr>
          <w:b/>
          <w:lang w:val="en-GB" w:eastAsia="ja-JP"/>
        </w:rPr>
        <w:t xml:space="preserve">Inter-packet arrival time: 10 </w:t>
      </w:r>
      <w:proofErr w:type="spellStart"/>
      <w:r w:rsidRPr="00500CE3">
        <w:rPr>
          <w:b/>
          <w:lang w:val="en-GB" w:eastAsia="ja-JP"/>
        </w:rPr>
        <w:t>ms</w:t>
      </w:r>
      <w:proofErr w:type="spellEnd"/>
    </w:p>
    <w:p w14:paraId="63E5519C" w14:textId="7716340C" w:rsidR="00BA24E9" w:rsidRPr="00500CE3" w:rsidRDefault="00BA24E9" w:rsidP="00D569AB">
      <w:pPr>
        <w:pStyle w:val="ListParagraph"/>
        <w:numPr>
          <w:ilvl w:val="1"/>
          <w:numId w:val="16"/>
        </w:numPr>
        <w:rPr>
          <w:b/>
          <w:lang w:val="en-GB" w:eastAsia="ja-JP"/>
        </w:rPr>
      </w:pPr>
      <w:r w:rsidRPr="00500CE3">
        <w:rPr>
          <w:b/>
          <w:lang w:val="en-GB" w:eastAsia="ja-JP"/>
        </w:rPr>
        <w:t>Packet size: 1200 bytes with probability of 0.2 and 800 bytes with probability of 0.8</w:t>
      </w:r>
    </w:p>
    <w:p w14:paraId="6F78BE36" w14:textId="4F64697D" w:rsidR="00BA24E9" w:rsidRPr="00500CE3" w:rsidRDefault="00BA24E9" w:rsidP="00D569AB">
      <w:pPr>
        <w:pStyle w:val="ListParagraph"/>
        <w:numPr>
          <w:ilvl w:val="1"/>
          <w:numId w:val="16"/>
        </w:numPr>
        <w:rPr>
          <w:b/>
          <w:lang w:val="en-GB" w:eastAsia="ja-JP"/>
        </w:rPr>
      </w:pPr>
      <w:r w:rsidRPr="00500CE3">
        <w:rPr>
          <w:b/>
          <w:lang w:val="en-GB" w:eastAsia="ja-JP"/>
        </w:rPr>
        <w:t xml:space="preserve">Latency requirement: 10 </w:t>
      </w:r>
      <w:proofErr w:type="spellStart"/>
      <w:r w:rsidRPr="00500CE3">
        <w:rPr>
          <w:b/>
          <w:lang w:val="en-GB" w:eastAsia="ja-JP"/>
        </w:rPr>
        <w:t>ms</w:t>
      </w:r>
      <w:proofErr w:type="spellEnd"/>
    </w:p>
    <w:p w14:paraId="06261714" w14:textId="7245AF39" w:rsidR="00BA24E9" w:rsidRPr="00500CE3" w:rsidRDefault="00BA24E9" w:rsidP="00D569AB">
      <w:pPr>
        <w:pStyle w:val="ListParagraph"/>
        <w:numPr>
          <w:ilvl w:val="0"/>
          <w:numId w:val="16"/>
        </w:numPr>
        <w:rPr>
          <w:b/>
          <w:lang w:val="en-GB" w:eastAsia="ja-JP"/>
        </w:rPr>
      </w:pPr>
      <w:r w:rsidRPr="00500CE3">
        <w:rPr>
          <w:b/>
          <w:lang w:val="en-GB" w:eastAsia="ja-JP"/>
        </w:rPr>
        <w:t>Aperiodic traffic mode 2 (high traffic intensity)</w:t>
      </w:r>
    </w:p>
    <w:p w14:paraId="7E501EAC" w14:textId="5F90AF04" w:rsidR="00BA24E9" w:rsidRPr="00500CE3" w:rsidRDefault="00BA24E9" w:rsidP="00D569AB">
      <w:pPr>
        <w:pStyle w:val="ListParagraph"/>
        <w:numPr>
          <w:ilvl w:val="1"/>
          <w:numId w:val="16"/>
        </w:numPr>
        <w:rPr>
          <w:b/>
          <w:lang w:val="en-GB" w:eastAsia="ja-JP"/>
        </w:rPr>
      </w:pPr>
      <w:r w:rsidRPr="00500CE3">
        <w:rPr>
          <w:b/>
          <w:lang w:val="en-GB" w:eastAsia="ja-JP"/>
        </w:rPr>
        <w:t xml:space="preserve">Inter-packet arrival time: 10 </w:t>
      </w:r>
      <w:proofErr w:type="spellStart"/>
      <w:r w:rsidRPr="00500CE3">
        <w:rPr>
          <w:b/>
          <w:lang w:val="en-GB" w:eastAsia="ja-JP"/>
        </w:rPr>
        <w:t>ms</w:t>
      </w:r>
      <w:proofErr w:type="spellEnd"/>
      <w:r w:rsidRPr="00500CE3">
        <w:rPr>
          <w:b/>
          <w:lang w:val="en-GB" w:eastAsia="ja-JP"/>
        </w:rPr>
        <w:t xml:space="preserve"> + an exponentially distributed inter-arrival time random variable with the mean of 10 </w:t>
      </w:r>
      <w:proofErr w:type="spellStart"/>
      <w:r w:rsidRPr="00500CE3">
        <w:rPr>
          <w:b/>
          <w:lang w:val="en-GB" w:eastAsia="ja-JP"/>
        </w:rPr>
        <w:t>ms</w:t>
      </w:r>
      <w:proofErr w:type="spellEnd"/>
    </w:p>
    <w:p w14:paraId="62B5A677" w14:textId="591E39D0" w:rsidR="00BA24E9" w:rsidRPr="00500CE3" w:rsidRDefault="00BA24E9" w:rsidP="00D569AB">
      <w:pPr>
        <w:pStyle w:val="ListParagraph"/>
        <w:numPr>
          <w:ilvl w:val="1"/>
          <w:numId w:val="16"/>
        </w:numPr>
        <w:rPr>
          <w:b/>
          <w:lang w:val="en-GB" w:eastAsia="ja-JP"/>
        </w:rPr>
      </w:pPr>
      <w:r w:rsidRPr="00500CE3">
        <w:rPr>
          <w:b/>
          <w:lang w:val="en-GB" w:eastAsia="ja-JP"/>
        </w:rPr>
        <w:t>Packet size: Uniformly random in the range between 10000 bytes and 30000 bytes with the quantization step of 4000 bytes</w:t>
      </w:r>
    </w:p>
    <w:p w14:paraId="6DC01857" w14:textId="550377EE" w:rsidR="00BA24E9" w:rsidRPr="00500CE3" w:rsidRDefault="00BA24E9" w:rsidP="00D569AB">
      <w:pPr>
        <w:pStyle w:val="ListParagraph"/>
        <w:numPr>
          <w:ilvl w:val="1"/>
          <w:numId w:val="16"/>
        </w:numPr>
        <w:rPr>
          <w:b/>
          <w:lang w:val="en-GB" w:eastAsia="ja-JP"/>
        </w:rPr>
      </w:pPr>
      <w:r w:rsidRPr="00500CE3">
        <w:rPr>
          <w:b/>
          <w:lang w:val="en-GB" w:eastAsia="ja-JP"/>
        </w:rPr>
        <w:t xml:space="preserve">Latency requirement: 10 </w:t>
      </w:r>
      <w:proofErr w:type="spellStart"/>
      <w:r w:rsidRPr="00500CE3">
        <w:rPr>
          <w:b/>
          <w:lang w:val="en-GB" w:eastAsia="ja-JP"/>
        </w:rPr>
        <w:t>ms</w:t>
      </w:r>
      <w:proofErr w:type="spellEnd"/>
    </w:p>
    <w:p w14:paraId="7D72BE22" w14:textId="77777777" w:rsidR="00BA24E9" w:rsidRPr="00500CE3" w:rsidRDefault="00BA24E9" w:rsidP="00BA24E9">
      <w:pPr>
        <w:rPr>
          <w:b/>
          <w:lang w:val="en-GB" w:eastAsia="ja-JP"/>
        </w:rPr>
      </w:pPr>
      <w:r w:rsidRPr="00500CE3">
        <w:rPr>
          <w:b/>
          <w:lang w:val="en-GB" w:eastAsia="ja-JP"/>
        </w:rPr>
        <w:t xml:space="preserve">Proposal 3: Broadcast and multicast communication shall be supported in NR </w:t>
      </w:r>
      <w:proofErr w:type="spellStart"/>
      <w:r w:rsidRPr="00500CE3">
        <w:rPr>
          <w:b/>
          <w:lang w:val="en-GB" w:eastAsia="ja-JP"/>
        </w:rPr>
        <w:t>Uu</w:t>
      </w:r>
      <w:proofErr w:type="spellEnd"/>
      <w:r w:rsidRPr="00500CE3">
        <w:rPr>
          <w:b/>
          <w:lang w:val="en-GB" w:eastAsia="ja-JP"/>
        </w:rPr>
        <w:t xml:space="preserve"> in the future release. The standardization work should be in a NR related WI but not in V2X SID. </w:t>
      </w:r>
    </w:p>
    <w:p w14:paraId="35F51A5C" w14:textId="77777777" w:rsidR="00BA24E9" w:rsidRPr="00500CE3" w:rsidRDefault="00BA24E9" w:rsidP="00BA24E9">
      <w:pPr>
        <w:rPr>
          <w:b/>
          <w:lang w:val="en-GB" w:eastAsia="ja-JP"/>
        </w:rPr>
      </w:pPr>
      <w:r w:rsidRPr="00500CE3">
        <w:rPr>
          <w:b/>
          <w:lang w:val="en-GB" w:eastAsia="ja-JP"/>
        </w:rPr>
        <w:t xml:space="preserve">Proposal 4:  The mapping rule between LTE V2X PPPP/PPPR and NR V2X parameter shall be introduced if LTE </w:t>
      </w:r>
      <w:proofErr w:type="spellStart"/>
      <w:r w:rsidRPr="00500CE3">
        <w:rPr>
          <w:b/>
          <w:lang w:val="en-GB" w:eastAsia="ja-JP"/>
        </w:rPr>
        <w:t>Uu</w:t>
      </w:r>
      <w:proofErr w:type="spellEnd"/>
      <w:r w:rsidRPr="00500CE3">
        <w:rPr>
          <w:b/>
          <w:lang w:val="en-GB" w:eastAsia="ja-JP"/>
        </w:rPr>
        <w:t xml:space="preserve"> supports advanced V2X service. The details need further study.</w:t>
      </w:r>
    </w:p>
    <w:p w14:paraId="44F5EE79" w14:textId="17010694" w:rsidR="00BA24E9" w:rsidRPr="00500CE3" w:rsidRDefault="00BA24E9" w:rsidP="00BA24E9">
      <w:pPr>
        <w:rPr>
          <w:b/>
          <w:lang w:val="en-GB" w:eastAsia="ja-JP"/>
        </w:rPr>
      </w:pPr>
      <w:r w:rsidRPr="00500CE3">
        <w:rPr>
          <w:b/>
          <w:lang w:val="en-GB" w:eastAsia="ja-JP"/>
        </w:rPr>
        <w:t>Proposal 5:  The NR V2X QoS parameter shall include in UE assistance information and LCG ID mapping in BSR. The details are left RAN2 decision.</w:t>
      </w:r>
    </w:p>
    <w:p w14:paraId="511EFE6F" w14:textId="4D510176" w:rsidR="00705A45" w:rsidRPr="00500CE3" w:rsidRDefault="005A34F9" w:rsidP="005A34F9">
      <w:pPr>
        <w:pStyle w:val="Heading2"/>
      </w:pPr>
      <w:r w:rsidRPr="00500CE3">
        <w:t>R1-181</w:t>
      </w:r>
      <w:r w:rsidR="006B7E51" w:rsidRPr="00500CE3">
        <w:t>2845</w:t>
      </w:r>
      <w:r w:rsidRPr="00500CE3">
        <w:t xml:space="preserve"> (LG Electronics)</w:t>
      </w:r>
    </w:p>
    <w:p w14:paraId="31CF9C62" w14:textId="77777777" w:rsidR="006B7E51" w:rsidRPr="00500CE3" w:rsidRDefault="006B7E51" w:rsidP="006B7E51">
      <w:pPr>
        <w:rPr>
          <w:b/>
          <w:lang w:val="en-GB" w:eastAsia="ja-JP"/>
        </w:rPr>
      </w:pPr>
      <w:r w:rsidRPr="00500CE3">
        <w:rPr>
          <w:b/>
          <w:lang w:val="en-GB" w:eastAsia="ja-JP"/>
        </w:rPr>
        <w:t>Proposal 1: To support dynamic activation/release of UL configured grant, the mechanism used in LTE for shortened processing time can be a starting point. (e.g., by using existing field in DCI for identifying each UL configured grant)</w:t>
      </w:r>
    </w:p>
    <w:p w14:paraId="04AF1E84" w14:textId="77777777" w:rsidR="006B7E51" w:rsidRPr="00500CE3" w:rsidRDefault="006B7E51" w:rsidP="006B7E51">
      <w:pPr>
        <w:rPr>
          <w:b/>
          <w:lang w:val="en-GB" w:eastAsia="ja-JP"/>
        </w:rPr>
      </w:pPr>
      <w:r w:rsidRPr="00500CE3">
        <w:rPr>
          <w:b/>
          <w:lang w:val="en-GB" w:eastAsia="ja-JP"/>
        </w:rPr>
        <w:t xml:space="preserve">Proposal 2: Regarding the reporting parameters for </w:t>
      </w:r>
      <w:proofErr w:type="spellStart"/>
      <w:r w:rsidRPr="00500CE3">
        <w:rPr>
          <w:b/>
          <w:lang w:val="en-GB" w:eastAsia="ja-JP"/>
        </w:rPr>
        <w:t>Uu</w:t>
      </w:r>
      <w:proofErr w:type="spellEnd"/>
      <w:r w:rsidRPr="00500CE3">
        <w:rPr>
          <w:b/>
          <w:lang w:val="en-GB" w:eastAsia="ja-JP"/>
        </w:rPr>
        <w:t xml:space="preserve"> V2X traffic-related information, parameters defined in LTE (e.g., traffic periodicity, timing offset, message size, and priority) can be a baseline.</w:t>
      </w:r>
    </w:p>
    <w:p w14:paraId="37B1F332" w14:textId="4D32694C" w:rsidR="006B7E51" w:rsidRPr="00500CE3" w:rsidRDefault="006B7E51" w:rsidP="006B7E51">
      <w:pPr>
        <w:rPr>
          <w:b/>
          <w:lang w:val="en-GB" w:eastAsia="ja-JP"/>
        </w:rPr>
      </w:pPr>
      <w:r w:rsidRPr="00500CE3">
        <w:rPr>
          <w:b/>
          <w:lang w:val="en-GB" w:eastAsia="ja-JP"/>
        </w:rPr>
        <w:lastRenderedPageBreak/>
        <w:t xml:space="preserve">Proposal 3: NR supports UE reporting of </w:t>
      </w:r>
      <w:proofErr w:type="spellStart"/>
      <w:r w:rsidRPr="00500CE3">
        <w:rPr>
          <w:b/>
          <w:lang w:val="en-GB" w:eastAsia="ja-JP"/>
        </w:rPr>
        <w:t>sidelink</w:t>
      </w:r>
      <w:proofErr w:type="spellEnd"/>
      <w:r w:rsidRPr="00500CE3">
        <w:rPr>
          <w:b/>
          <w:lang w:val="en-GB" w:eastAsia="ja-JP"/>
        </w:rPr>
        <w:t xml:space="preserve"> traffic-related information to </w:t>
      </w:r>
      <w:proofErr w:type="spellStart"/>
      <w:r w:rsidRPr="00500CE3">
        <w:rPr>
          <w:b/>
          <w:lang w:val="en-GB" w:eastAsia="ja-JP"/>
        </w:rPr>
        <w:t>gNB</w:t>
      </w:r>
      <w:proofErr w:type="spellEnd"/>
      <w:r w:rsidRPr="00500CE3">
        <w:rPr>
          <w:b/>
          <w:lang w:val="en-GB" w:eastAsia="ja-JP"/>
        </w:rPr>
        <w:t xml:space="preserve">, for which the parameters for </w:t>
      </w:r>
      <w:proofErr w:type="spellStart"/>
      <w:r w:rsidRPr="00500CE3">
        <w:rPr>
          <w:b/>
          <w:lang w:val="en-GB" w:eastAsia="ja-JP"/>
        </w:rPr>
        <w:t>Uu</w:t>
      </w:r>
      <w:proofErr w:type="spellEnd"/>
      <w:r w:rsidRPr="00500CE3">
        <w:rPr>
          <w:b/>
          <w:lang w:val="en-GB" w:eastAsia="ja-JP"/>
        </w:rPr>
        <w:t xml:space="preserve"> traffic-related information is used.</w:t>
      </w:r>
    </w:p>
    <w:p w14:paraId="6449E8BF" w14:textId="1FEF0E40" w:rsidR="005A34F9" w:rsidRPr="00500CE3" w:rsidRDefault="00BA7BF4" w:rsidP="00BA7BF4">
      <w:pPr>
        <w:pStyle w:val="Heading3"/>
      </w:pPr>
      <w:r w:rsidRPr="00500CE3">
        <w:t>R1-181</w:t>
      </w:r>
      <w:r w:rsidR="006B7E51" w:rsidRPr="00500CE3">
        <w:t>2988</w:t>
      </w:r>
      <w:r w:rsidRPr="00500CE3">
        <w:t xml:space="preserve"> (</w:t>
      </w:r>
      <w:r w:rsidR="006B7E51" w:rsidRPr="00500CE3">
        <w:t>Samsung</w:t>
      </w:r>
      <w:r w:rsidRPr="00500CE3">
        <w:t>)</w:t>
      </w:r>
    </w:p>
    <w:p w14:paraId="399510F2" w14:textId="77777777" w:rsidR="006B7E51" w:rsidRPr="00500CE3" w:rsidRDefault="006B7E51" w:rsidP="006B7E51">
      <w:pPr>
        <w:pStyle w:val="BodyText"/>
        <w:rPr>
          <w:rFonts w:eastAsiaTheme="minorEastAsia"/>
          <w:b/>
          <w:i/>
        </w:rPr>
      </w:pPr>
      <w:r w:rsidRPr="00500CE3">
        <w:rPr>
          <w:rFonts w:eastAsiaTheme="minorEastAsia"/>
          <w:b/>
          <w:i/>
        </w:rPr>
        <w:t xml:space="preserve">Proposal 1: Discuss the use cases for advance V2X applications using </w:t>
      </w:r>
      <w:proofErr w:type="spellStart"/>
      <w:r w:rsidRPr="00500CE3">
        <w:rPr>
          <w:rFonts w:eastAsiaTheme="minorEastAsia"/>
          <w:b/>
          <w:i/>
        </w:rPr>
        <w:t>Uu</w:t>
      </w:r>
      <w:proofErr w:type="spellEnd"/>
      <w:r w:rsidRPr="00500CE3">
        <w:rPr>
          <w:rFonts w:eastAsiaTheme="minorEastAsia"/>
          <w:b/>
          <w:i/>
        </w:rPr>
        <w:t>.</w:t>
      </w:r>
    </w:p>
    <w:p w14:paraId="26B7F074" w14:textId="77777777" w:rsidR="006B7E51" w:rsidRPr="00500CE3" w:rsidRDefault="006B7E51" w:rsidP="006B7E51">
      <w:pPr>
        <w:pStyle w:val="BodyText"/>
        <w:rPr>
          <w:rFonts w:eastAsiaTheme="minorEastAsia"/>
          <w:b/>
          <w:i/>
        </w:rPr>
      </w:pPr>
      <w:r w:rsidRPr="00500CE3">
        <w:rPr>
          <w:rFonts w:eastAsiaTheme="minorEastAsia"/>
          <w:b/>
          <w:i/>
        </w:rPr>
        <w:t xml:space="preserve">Proposal 2: Study details on how to support multiple active UL configured grants in </w:t>
      </w:r>
      <w:proofErr w:type="spellStart"/>
      <w:r w:rsidRPr="00500CE3">
        <w:rPr>
          <w:rFonts w:eastAsiaTheme="minorEastAsia"/>
          <w:b/>
          <w:i/>
        </w:rPr>
        <w:t>eURLLC</w:t>
      </w:r>
      <w:proofErr w:type="spellEnd"/>
      <w:r w:rsidRPr="00500CE3">
        <w:rPr>
          <w:rFonts w:eastAsiaTheme="minorEastAsia"/>
          <w:b/>
          <w:i/>
        </w:rPr>
        <w:t xml:space="preserve"> SI rather than in NR V2X SI.</w:t>
      </w:r>
    </w:p>
    <w:p w14:paraId="09EB4B5E" w14:textId="79905220" w:rsidR="00BA7BF4" w:rsidRPr="00500CE3" w:rsidRDefault="006B7E51" w:rsidP="006B7E51">
      <w:pPr>
        <w:pStyle w:val="BodyText"/>
        <w:rPr>
          <w:rFonts w:eastAsiaTheme="minorEastAsia"/>
          <w:b/>
          <w:i/>
        </w:rPr>
      </w:pPr>
      <w:r w:rsidRPr="00500CE3">
        <w:rPr>
          <w:rFonts w:eastAsiaTheme="minorEastAsia"/>
          <w:b/>
          <w:i/>
        </w:rPr>
        <w:t xml:space="preserve">Proposal 3: Study SC-PTM-like group communications and associated HARQ and CSI feedback over NR </w:t>
      </w:r>
      <w:proofErr w:type="spellStart"/>
      <w:r w:rsidRPr="00500CE3">
        <w:rPr>
          <w:rFonts w:eastAsiaTheme="minorEastAsia"/>
          <w:b/>
          <w:i/>
        </w:rPr>
        <w:t>Uu</w:t>
      </w:r>
      <w:proofErr w:type="spellEnd"/>
      <w:r w:rsidRPr="00500CE3">
        <w:rPr>
          <w:rFonts w:eastAsiaTheme="minorEastAsia"/>
          <w:b/>
          <w:i/>
        </w:rPr>
        <w:t>.</w:t>
      </w:r>
    </w:p>
    <w:p w14:paraId="6C044AB4" w14:textId="21B4FCBC" w:rsidR="00BA7BF4" w:rsidRPr="00500CE3" w:rsidRDefault="00FA1A40" w:rsidP="00FA1A40">
      <w:pPr>
        <w:pStyle w:val="Heading3"/>
      </w:pPr>
      <w:r w:rsidRPr="00500CE3">
        <w:t>R1-1810725 (ZTE)</w:t>
      </w:r>
    </w:p>
    <w:p w14:paraId="2515C6D1" w14:textId="77777777" w:rsidR="006B7E51" w:rsidRPr="00500CE3" w:rsidRDefault="006B7E51" w:rsidP="006B7E51">
      <w:pPr>
        <w:spacing w:before="120"/>
        <w:rPr>
          <w:b/>
          <w:bCs/>
          <w:i/>
          <w:iCs/>
          <w:lang w:eastAsia="zh-CN"/>
        </w:rPr>
      </w:pPr>
      <w:r w:rsidRPr="00500CE3">
        <w:rPr>
          <w:b/>
          <w:bCs/>
          <w:i/>
          <w:iCs/>
          <w:lang w:eastAsia="zh-CN"/>
        </w:rPr>
        <w:t xml:space="preserve">Proposal 1:  Enhancements on NR </w:t>
      </w:r>
      <w:proofErr w:type="spellStart"/>
      <w:r w:rsidRPr="00500CE3">
        <w:rPr>
          <w:b/>
          <w:bCs/>
          <w:i/>
          <w:iCs/>
          <w:lang w:eastAsia="zh-CN"/>
        </w:rPr>
        <w:t>Uu</w:t>
      </w:r>
      <w:proofErr w:type="spellEnd"/>
      <w:r w:rsidRPr="00500CE3">
        <w:rPr>
          <w:b/>
          <w:bCs/>
          <w:i/>
          <w:iCs/>
          <w:lang w:eastAsia="zh-CN"/>
        </w:rPr>
        <w:t xml:space="preserve"> link should be further studied for advanced V2X use cases.</w:t>
      </w:r>
    </w:p>
    <w:p w14:paraId="461ED644" w14:textId="4F7906CF" w:rsidR="00FA1A40" w:rsidRPr="00500CE3" w:rsidRDefault="006B7E51" w:rsidP="006B7E51">
      <w:pPr>
        <w:rPr>
          <w:rFonts w:cs="Arial"/>
          <w:lang w:val="en-GB" w:eastAsia="zh-CN"/>
        </w:rPr>
      </w:pPr>
      <w:r w:rsidRPr="00500CE3">
        <w:rPr>
          <w:b/>
          <w:bCs/>
          <w:i/>
          <w:iCs/>
          <w:lang w:eastAsia="zh-CN"/>
        </w:rPr>
        <w:t xml:space="preserve">Proposal 2:  The groupcast should be supported in NR </w:t>
      </w:r>
      <w:proofErr w:type="spellStart"/>
      <w:r w:rsidRPr="00500CE3">
        <w:rPr>
          <w:b/>
          <w:bCs/>
          <w:i/>
          <w:iCs/>
          <w:lang w:eastAsia="zh-CN"/>
        </w:rPr>
        <w:t>Uu</w:t>
      </w:r>
      <w:proofErr w:type="spellEnd"/>
      <w:r w:rsidRPr="00500CE3">
        <w:rPr>
          <w:b/>
          <w:bCs/>
          <w:i/>
          <w:iCs/>
          <w:lang w:eastAsia="zh-CN"/>
        </w:rPr>
        <w:t>.</w:t>
      </w:r>
    </w:p>
    <w:p w14:paraId="37506BD9" w14:textId="712DB3B8" w:rsidR="00FA1A40" w:rsidRPr="00500CE3" w:rsidRDefault="00D64CB6" w:rsidP="00D64CB6">
      <w:pPr>
        <w:pStyle w:val="Heading2"/>
      </w:pPr>
      <w:r w:rsidRPr="00500CE3">
        <w:t>R1-181</w:t>
      </w:r>
      <w:r w:rsidR="006B7E51" w:rsidRPr="00500CE3">
        <w:t>3425</w:t>
      </w:r>
      <w:r w:rsidRPr="00500CE3">
        <w:t xml:space="preserve"> (</w:t>
      </w:r>
      <w:r w:rsidR="006B7E51" w:rsidRPr="00500CE3">
        <w:t>Qualcomm</w:t>
      </w:r>
      <w:r w:rsidRPr="00500CE3">
        <w:t>)</w:t>
      </w:r>
    </w:p>
    <w:p w14:paraId="53AA9D3D" w14:textId="77777777" w:rsidR="006B7E51" w:rsidRPr="00500CE3" w:rsidRDefault="006B7E51" w:rsidP="006B7E51">
      <w:pPr>
        <w:rPr>
          <w:b/>
          <w:lang w:val="en-GB" w:eastAsia="ja-JP"/>
        </w:rPr>
      </w:pPr>
      <w:r w:rsidRPr="00500CE3">
        <w:rPr>
          <w:b/>
          <w:lang w:val="en-GB" w:eastAsia="ja-JP"/>
        </w:rPr>
        <w:t>Proposal 1: As part of UE assistance information, UE also provides QoS requirement for different types of traffic.</w:t>
      </w:r>
    </w:p>
    <w:p w14:paraId="082B0380" w14:textId="535F1FCD" w:rsidR="00D64CB6" w:rsidRPr="00500CE3" w:rsidRDefault="006B7E51" w:rsidP="006B7E51">
      <w:pPr>
        <w:rPr>
          <w:b/>
          <w:lang w:val="en-GB" w:eastAsia="ja-JP"/>
        </w:rPr>
      </w:pPr>
      <w:r w:rsidRPr="00500CE3">
        <w:rPr>
          <w:b/>
          <w:lang w:val="en-GB" w:eastAsia="ja-JP"/>
        </w:rPr>
        <w:t xml:space="preserve">Proposal 2: UE provides minimum communication range information along with other traffic related information to the </w:t>
      </w:r>
      <w:proofErr w:type="spellStart"/>
      <w:r w:rsidRPr="00500CE3">
        <w:rPr>
          <w:b/>
          <w:lang w:val="en-GB" w:eastAsia="ja-JP"/>
        </w:rPr>
        <w:t>gNB</w:t>
      </w:r>
      <w:proofErr w:type="spellEnd"/>
      <w:r w:rsidRPr="00500CE3">
        <w:rPr>
          <w:b/>
          <w:lang w:val="en-GB" w:eastAsia="ja-JP"/>
        </w:rPr>
        <w:t>.</w:t>
      </w:r>
    </w:p>
    <w:p w14:paraId="3F6085B7" w14:textId="026FBA2E" w:rsidR="00A83C1F" w:rsidRPr="00500CE3" w:rsidRDefault="00A83C1F" w:rsidP="00A83C1F">
      <w:pPr>
        <w:pStyle w:val="Heading3"/>
      </w:pPr>
      <w:r w:rsidRPr="00500CE3">
        <w:t>R1-181</w:t>
      </w:r>
      <w:r w:rsidR="006B7E51" w:rsidRPr="00500CE3">
        <w:t>3523</w:t>
      </w:r>
      <w:r w:rsidRPr="00500CE3">
        <w:t xml:space="preserve"> (Nokia)</w:t>
      </w:r>
    </w:p>
    <w:p w14:paraId="7C5785CB" w14:textId="5A680C0B" w:rsidR="00A83C1F" w:rsidRPr="00500CE3" w:rsidRDefault="006B7E51" w:rsidP="00A83C1F">
      <w:pPr>
        <w:rPr>
          <w:b/>
          <w:lang w:eastAsia="zh-CN"/>
        </w:rPr>
      </w:pPr>
      <w:r w:rsidRPr="00500CE3">
        <w:rPr>
          <w:b/>
        </w:rPr>
        <w:t xml:space="preserve">Proposal 1: Discuss if enhancements for </w:t>
      </w:r>
      <w:proofErr w:type="spellStart"/>
      <w:r w:rsidRPr="00500CE3">
        <w:rPr>
          <w:b/>
        </w:rPr>
        <w:t>Uu</w:t>
      </w:r>
      <w:proofErr w:type="spellEnd"/>
      <w:r w:rsidRPr="00500CE3">
        <w:rPr>
          <w:b/>
        </w:rPr>
        <w:t xml:space="preserve"> Broadcast/Multicast are in scope of this study item.</w:t>
      </w:r>
      <w:r w:rsidR="00A83C1F" w:rsidRPr="00500CE3">
        <w:rPr>
          <w:b/>
        </w:rPr>
        <w:fldChar w:fldCharType="begin"/>
      </w:r>
      <w:r w:rsidR="00A83C1F" w:rsidRPr="00500CE3">
        <w:rPr>
          <w:b/>
        </w:rPr>
        <w:instrText xml:space="preserve"> REF P_Broadcast \h </w:instrText>
      </w:r>
      <w:r w:rsidR="004D46DF" w:rsidRPr="00500CE3">
        <w:rPr>
          <w:b/>
        </w:rPr>
        <w:instrText xml:space="preserve"> \* MERGEFORMAT </w:instrText>
      </w:r>
      <w:r w:rsidR="00A83C1F" w:rsidRPr="00500CE3">
        <w:rPr>
          <w:b/>
        </w:rPr>
      </w:r>
      <w:r w:rsidR="00A83C1F" w:rsidRPr="00500CE3">
        <w:rPr>
          <w:b/>
        </w:rPr>
        <w:fldChar w:fldCharType="separate"/>
      </w:r>
    </w:p>
    <w:p w14:paraId="06115D24" w14:textId="7D8DE589" w:rsidR="00A83C1F" w:rsidRPr="00500CE3" w:rsidRDefault="00A83C1F" w:rsidP="00A83C1F">
      <w:pPr>
        <w:pStyle w:val="Heading3"/>
      </w:pPr>
      <w:r w:rsidRPr="00500CE3">
        <w:fldChar w:fldCharType="end"/>
      </w:r>
      <w:r w:rsidRPr="00500CE3">
        <w:t>R1-181</w:t>
      </w:r>
      <w:r w:rsidR="007E68C4" w:rsidRPr="00500CE3">
        <w:t>3</w:t>
      </w:r>
      <w:r w:rsidR="006B7E51" w:rsidRPr="00500CE3">
        <w:t>650</w:t>
      </w:r>
      <w:r w:rsidRPr="00500CE3">
        <w:t xml:space="preserve"> (Ericsson)</w:t>
      </w:r>
    </w:p>
    <w:p w14:paraId="64469D2E" w14:textId="77777777" w:rsidR="000E3249" w:rsidRPr="00500CE3" w:rsidRDefault="000E3249" w:rsidP="000E3249">
      <w:pPr>
        <w:rPr>
          <w:b/>
          <w:lang w:val="en-GB" w:eastAsia="ja-JP"/>
        </w:rPr>
      </w:pPr>
      <w:r w:rsidRPr="00500CE3">
        <w:rPr>
          <w:b/>
          <w:lang w:val="en-GB" w:eastAsia="ja-JP"/>
        </w:rPr>
        <w:t>Proposal 1</w:t>
      </w:r>
      <w:r w:rsidRPr="00500CE3">
        <w:rPr>
          <w:b/>
          <w:lang w:val="en-GB" w:eastAsia="ja-JP"/>
        </w:rPr>
        <w:tab/>
        <w:t>RAN1 captures in the conclusion part of the TR that from RAN1 point of view, V2X can effectively support the NR V2X use cases.</w:t>
      </w:r>
    </w:p>
    <w:p w14:paraId="0408C7B4" w14:textId="77777777" w:rsidR="000E3249" w:rsidRPr="00500CE3" w:rsidRDefault="000E3249" w:rsidP="000E3249">
      <w:pPr>
        <w:rPr>
          <w:b/>
          <w:lang w:val="en-GB" w:eastAsia="ja-JP"/>
        </w:rPr>
      </w:pPr>
      <w:r w:rsidRPr="00500CE3">
        <w:rPr>
          <w:b/>
          <w:lang w:val="en-GB" w:eastAsia="ja-JP"/>
        </w:rPr>
        <w:t>Proposal 2</w:t>
      </w:r>
      <w:r w:rsidRPr="00500CE3">
        <w:rPr>
          <w:b/>
          <w:lang w:val="en-GB" w:eastAsia="ja-JP"/>
        </w:rPr>
        <w:tab/>
        <w:t>TR 38.885 includes a reference to the URLLC TR.</w:t>
      </w:r>
    </w:p>
    <w:p w14:paraId="5FE1FDA2" w14:textId="77777777" w:rsidR="000E3249" w:rsidRPr="00500CE3" w:rsidRDefault="000E3249" w:rsidP="000E3249">
      <w:pPr>
        <w:rPr>
          <w:b/>
          <w:lang w:val="en-GB" w:eastAsia="ja-JP"/>
        </w:rPr>
      </w:pPr>
      <w:r w:rsidRPr="00500CE3">
        <w:rPr>
          <w:b/>
          <w:lang w:val="en-GB" w:eastAsia="ja-JP"/>
        </w:rPr>
        <w:t>Proposal 3</w:t>
      </w:r>
      <w:r w:rsidRPr="00500CE3">
        <w:rPr>
          <w:b/>
          <w:lang w:val="en-GB" w:eastAsia="ja-JP"/>
        </w:rPr>
        <w:tab/>
        <w:t>RAN1 focuses on V2X specific enhancements.</w:t>
      </w:r>
    </w:p>
    <w:p w14:paraId="7BCC275C" w14:textId="77777777" w:rsidR="000E3249" w:rsidRPr="00500CE3" w:rsidRDefault="000E3249" w:rsidP="000E3249">
      <w:pPr>
        <w:rPr>
          <w:b/>
          <w:lang w:val="en-GB" w:eastAsia="ja-JP"/>
        </w:rPr>
      </w:pPr>
      <w:r w:rsidRPr="00500CE3">
        <w:rPr>
          <w:b/>
          <w:lang w:val="en-GB" w:eastAsia="ja-JP"/>
        </w:rPr>
        <w:t>Proposal 4</w:t>
      </w:r>
      <w:r w:rsidRPr="00500CE3">
        <w:rPr>
          <w:b/>
          <w:lang w:val="en-GB" w:eastAsia="ja-JP"/>
        </w:rPr>
        <w:tab/>
        <w:t>UE reports of traffic characteristics are not left up to UE implementation. Specific rules are introduced on contents and triggers.</w:t>
      </w:r>
    </w:p>
    <w:p w14:paraId="620EE9C2" w14:textId="77777777" w:rsidR="000E3249" w:rsidRPr="00500CE3" w:rsidRDefault="000E3249" w:rsidP="000E3249">
      <w:pPr>
        <w:spacing w:after="0"/>
        <w:rPr>
          <w:b/>
          <w:lang w:val="en-GB" w:eastAsia="ja-JP"/>
        </w:rPr>
      </w:pPr>
      <w:r w:rsidRPr="00500CE3">
        <w:rPr>
          <w:b/>
          <w:lang w:val="en-GB" w:eastAsia="ja-JP"/>
        </w:rPr>
        <w:t>Proposal 5</w:t>
      </w:r>
      <w:r w:rsidRPr="00500CE3">
        <w:rPr>
          <w:b/>
          <w:lang w:val="en-GB" w:eastAsia="ja-JP"/>
        </w:rPr>
        <w:tab/>
        <w:t>In addition to the agreed reports, NR supports the following UE reports:</w:t>
      </w:r>
    </w:p>
    <w:p w14:paraId="712AA2B2" w14:textId="0FC0C930" w:rsidR="000E3249" w:rsidRPr="00500CE3" w:rsidRDefault="000E3249" w:rsidP="00D569AB">
      <w:pPr>
        <w:pStyle w:val="ListParagraph"/>
        <w:numPr>
          <w:ilvl w:val="0"/>
          <w:numId w:val="17"/>
        </w:numPr>
        <w:rPr>
          <w:b/>
          <w:lang w:val="en-GB" w:eastAsia="ja-JP"/>
        </w:rPr>
      </w:pPr>
      <w:r w:rsidRPr="00500CE3">
        <w:rPr>
          <w:b/>
          <w:lang w:val="en-GB" w:eastAsia="ja-JP"/>
        </w:rPr>
        <w:t>PC5 traffic related information</w:t>
      </w:r>
    </w:p>
    <w:p w14:paraId="0BB08419" w14:textId="7DC75405" w:rsidR="000E3249" w:rsidRPr="00500CE3" w:rsidRDefault="000E3249" w:rsidP="00D569AB">
      <w:pPr>
        <w:pStyle w:val="ListParagraph"/>
        <w:numPr>
          <w:ilvl w:val="0"/>
          <w:numId w:val="17"/>
        </w:numPr>
        <w:rPr>
          <w:b/>
          <w:lang w:val="en-GB" w:eastAsia="ja-JP"/>
        </w:rPr>
      </w:pPr>
      <w:r w:rsidRPr="00500CE3">
        <w:rPr>
          <w:b/>
          <w:lang w:val="en-GB" w:eastAsia="ja-JP"/>
        </w:rPr>
        <w:t>Utilization of the radio resources in the PC5 pool (e.g., CBR, etc.)</w:t>
      </w:r>
    </w:p>
    <w:p w14:paraId="0DC86942" w14:textId="5DCF3BB1" w:rsidR="000E3249" w:rsidRPr="00500CE3" w:rsidRDefault="000E3249" w:rsidP="00D569AB">
      <w:pPr>
        <w:pStyle w:val="ListParagraph"/>
        <w:numPr>
          <w:ilvl w:val="0"/>
          <w:numId w:val="17"/>
        </w:numPr>
        <w:spacing w:after="240"/>
        <w:rPr>
          <w:b/>
          <w:lang w:val="en-GB" w:eastAsia="ja-JP"/>
        </w:rPr>
      </w:pPr>
      <w:r w:rsidRPr="00500CE3">
        <w:rPr>
          <w:b/>
          <w:lang w:val="en-GB" w:eastAsia="ja-JP"/>
        </w:rPr>
        <w:t>Interference measurements on the radio resources in the PC5 pool.</w:t>
      </w:r>
    </w:p>
    <w:p w14:paraId="3039E91D" w14:textId="5C7AC8F7" w:rsidR="00A83C1F" w:rsidRPr="00A83C1F" w:rsidRDefault="000E3249" w:rsidP="000E3249">
      <w:pPr>
        <w:rPr>
          <w:b/>
          <w:lang w:val="en-GB" w:eastAsia="ja-JP"/>
        </w:rPr>
      </w:pPr>
      <w:r w:rsidRPr="00500CE3">
        <w:rPr>
          <w:b/>
          <w:lang w:val="en-GB" w:eastAsia="ja-JP"/>
        </w:rPr>
        <w:t>Proposal 6</w:t>
      </w:r>
      <w:r w:rsidRPr="00500CE3">
        <w:rPr>
          <w:b/>
          <w:lang w:val="en-GB" w:eastAsia="ja-JP"/>
        </w:rPr>
        <w:tab/>
        <w:t xml:space="preserve">Broadcast and multicast for NR </w:t>
      </w:r>
      <w:proofErr w:type="spellStart"/>
      <w:r w:rsidRPr="00500CE3">
        <w:rPr>
          <w:b/>
          <w:lang w:val="en-GB" w:eastAsia="ja-JP"/>
        </w:rPr>
        <w:t>Uu</w:t>
      </w:r>
      <w:proofErr w:type="spellEnd"/>
      <w:r w:rsidRPr="00500CE3">
        <w:rPr>
          <w:b/>
          <w:lang w:val="en-GB" w:eastAsia="ja-JP"/>
        </w:rPr>
        <w:t xml:space="preserve"> are not studied in the NR V2X study item.</w:t>
      </w:r>
    </w:p>
    <w:sectPr w:rsidR="00A83C1F" w:rsidRPr="00A83C1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EEADD" w14:textId="77777777" w:rsidR="00BB3736" w:rsidRDefault="00BB3736">
      <w:r>
        <w:separator/>
      </w:r>
    </w:p>
  </w:endnote>
  <w:endnote w:type="continuationSeparator" w:id="0">
    <w:p w14:paraId="2C393E8F" w14:textId="77777777" w:rsidR="00BB3736" w:rsidRDefault="00BB3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11D2A" w14:textId="77777777" w:rsidR="00BB3736" w:rsidRDefault="00BB3736">
      <w:r>
        <w:separator/>
      </w:r>
    </w:p>
  </w:footnote>
  <w:footnote w:type="continuationSeparator" w:id="0">
    <w:p w14:paraId="64D11AAB" w14:textId="77777777" w:rsidR="00BB3736" w:rsidRDefault="00BB37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4C12C72"/>
    <w:multiLevelType w:val="hybridMultilevel"/>
    <w:tmpl w:val="84648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5C5C6EFC"/>
    <w:multiLevelType w:val="hybridMultilevel"/>
    <w:tmpl w:val="02389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1F21009"/>
    <w:multiLevelType w:val="hybridMultilevel"/>
    <w:tmpl w:val="DDB88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num w:numId="1">
    <w:abstractNumId w:val="8"/>
  </w:num>
  <w:num w:numId="2">
    <w:abstractNumId w:val="6"/>
  </w:num>
  <w:num w:numId="3">
    <w:abstractNumId w:val="0"/>
  </w:num>
  <w:num w:numId="4">
    <w:abstractNumId w:val="10"/>
  </w:num>
  <w:num w:numId="5">
    <w:abstractNumId w:val="11"/>
  </w:num>
  <w:num w:numId="6">
    <w:abstractNumId w:val="12"/>
  </w:num>
  <w:num w:numId="7">
    <w:abstractNumId w:val="2"/>
  </w:num>
  <w:num w:numId="8">
    <w:abstractNumId w:val="4"/>
  </w:num>
  <w:num w:numId="9">
    <w:abstractNumId w:val="1"/>
  </w:num>
  <w:num w:numId="10">
    <w:abstractNumId w:val="16"/>
  </w:num>
  <w:num w:numId="11">
    <w:abstractNumId w:val="5"/>
  </w:num>
  <w:num w:numId="12">
    <w:abstractNumId w:val="14"/>
  </w:num>
  <w:num w:numId="13">
    <w:abstractNumId w:val="7"/>
  </w:num>
  <w:num w:numId="14">
    <w:abstractNumId w:val="17"/>
  </w:num>
  <w:num w:numId="15">
    <w:abstractNumId w:val="3"/>
  </w:num>
  <w:num w:numId="16">
    <w:abstractNumId w:val="13"/>
  </w:num>
  <w:num w:numId="17">
    <w:abstractNumId w:val="1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DA6"/>
    <w:rsid w:val="00002A37"/>
    <w:rsid w:val="00002EF5"/>
    <w:rsid w:val="0000564C"/>
    <w:rsid w:val="00005855"/>
    <w:rsid w:val="00005EA9"/>
    <w:rsid w:val="000063D1"/>
    <w:rsid w:val="00006446"/>
    <w:rsid w:val="00006896"/>
    <w:rsid w:val="00006A94"/>
    <w:rsid w:val="00007CDC"/>
    <w:rsid w:val="00011B28"/>
    <w:rsid w:val="0001225E"/>
    <w:rsid w:val="000122A3"/>
    <w:rsid w:val="00015D15"/>
    <w:rsid w:val="0002564D"/>
    <w:rsid w:val="00025ECA"/>
    <w:rsid w:val="00026104"/>
    <w:rsid w:val="00026D97"/>
    <w:rsid w:val="000325B8"/>
    <w:rsid w:val="0003431A"/>
    <w:rsid w:val="00034C15"/>
    <w:rsid w:val="00036BA1"/>
    <w:rsid w:val="00036CBC"/>
    <w:rsid w:val="00037A28"/>
    <w:rsid w:val="00037EA8"/>
    <w:rsid w:val="000422E2"/>
    <w:rsid w:val="00042F22"/>
    <w:rsid w:val="000433B1"/>
    <w:rsid w:val="000444EF"/>
    <w:rsid w:val="0004558A"/>
    <w:rsid w:val="000469CD"/>
    <w:rsid w:val="00046ADC"/>
    <w:rsid w:val="00052A07"/>
    <w:rsid w:val="000534E3"/>
    <w:rsid w:val="0005606A"/>
    <w:rsid w:val="00057117"/>
    <w:rsid w:val="000616E7"/>
    <w:rsid w:val="0006487E"/>
    <w:rsid w:val="00065E1A"/>
    <w:rsid w:val="00071168"/>
    <w:rsid w:val="00071528"/>
    <w:rsid w:val="00071F5B"/>
    <w:rsid w:val="00073E9E"/>
    <w:rsid w:val="00077E5F"/>
    <w:rsid w:val="0008036A"/>
    <w:rsid w:val="00080748"/>
    <w:rsid w:val="000816E1"/>
    <w:rsid w:val="00081AE6"/>
    <w:rsid w:val="00081C88"/>
    <w:rsid w:val="0008396A"/>
    <w:rsid w:val="000855EB"/>
    <w:rsid w:val="00085B52"/>
    <w:rsid w:val="000866F2"/>
    <w:rsid w:val="0009009F"/>
    <w:rsid w:val="00091557"/>
    <w:rsid w:val="000924C1"/>
    <w:rsid w:val="000924F0"/>
    <w:rsid w:val="000926CF"/>
    <w:rsid w:val="00093474"/>
    <w:rsid w:val="0009510F"/>
    <w:rsid w:val="000A189E"/>
    <w:rsid w:val="000A1B7B"/>
    <w:rsid w:val="000A296E"/>
    <w:rsid w:val="000A56F2"/>
    <w:rsid w:val="000A5952"/>
    <w:rsid w:val="000B11AA"/>
    <w:rsid w:val="000B1BC7"/>
    <w:rsid w:val="000B2719"/>
    <w:rsid w:val="000B3A8F"/>
    <w:rsid w:val="000B4AB9"/>
    <w:rsid w:val="000B58C3"/>
    <w:rsid w:val="000B61E9"/>
    <w:rsid w:val="000B7289"/>
    <w:rsid w:val="000C165A"/>
    <w:rsid w:val="000C2E19"/>
    <w:rsid w:val="000D0434"/>
    <w:rsid w:val="000D0D07"/>
    <w:rsid w:val="000D4797"/>
    <w:rsid w:val="000E0527"/>
    <w:rsid w:val="000E1E92"/>
    <w:rsid w:val="000E3249"/>
    <w:rsid w:val="000F06D6"/>
    <w:rsid w:val="000F0EB1"/>
    <w:rsid w:val="000F1106"/>
    <w:rsid w:val="000F2949"/>
    <w:rsid w:val="000F39B8"/>
    <w:rsid w:val="000F3BE9"/>
    <w:rsid w:val="000F3F6C"/>
    <w:rsid w:val="000F6DF3"/>
    <w:rsid w:val="001005FF"/>
    <w:rsid w:val="00103A9D"/>
    <w:rsid w:val="001062FB"/>
    <w:rsid w:val="001063E6"/>
    <w:rsid w:val="00110956"/>
    <w:rsid w:val="00113B39"/>
    <w:rsid w:val="00113CF4"/>
    <w:rsid w:val="00113D3F"/>
    <w:rsid w:val="0011480F"/>
    <w:rsid w:val="00114D63"/>
    <w:rsid w:val="001153EA"/>
    <w:rsid w:val="00115643"/>
    <w:rsid w:val="00116765"/>
    <w:rsid w:val="001219F5"/>
    <w:rsid w:val="00121A20"/>
    <w:rsid w:val="0012377F"/>
    <w:rsid w:val="00124314"/>
    <w:rsid w:val="00126B4A"/>
    <w:rsid w:val="00126C9B"/>
    <w:rsid w:val="00127492"/>
    <w:rsid w:val="00132FD0"/>
    <w:rsid w:val="001344C0"/>
    <w:rsid w:val="001346FA"/>
    <w:rsid w:val="00135252"/>
    <w:rsid w:val="001352DA"/>
    <w:rsid w:val="00137505"/>
    <w:rsid w:val="00137AB5"/>
    <w:rsid w:val="00137F0B"/>
    <w:rsid w:val="0014239D"/>
    <w:rsid w:val="00143F95"/>
    <w:rsid w:val="0014765C"/>
    <w:rsid w:val="00150943"/>
    <w:rsid w:val="00151AD4"/>
    <w:rsid w:val="00151E23"/>
    <w:rsid w:val="001526E0"/>
    <w:rsid w:val="001551B5"/>
    <w:rsid w:val="001611FE"/>
    <w:rsid w:val="0016401F"/>
    <w:rsid w:val="00164058"/>
    <w:rsid w:val="001659C1"/>
    <w:rsid w:val="00172FAF"/>
    <w:rsid w:val="00173A8E"/>
    <w:rsid w:val="0017502C"/>
    <w:rsid w:val="0018143F"/>
    <w:rsid w:val="001814BD"/>
    <w:rsid w:val="00181FCE"/>
    <w:rsid w:val="00181FF8"/>
    <w:rsid w:val="00186B60"/>
    <w:rsid w:val="00187B9E"/>
    <w:rsid w:val="00190AC1"/>
    <w:rsid w:val="0019341A"/>
    <w:rsid w:val="00197DF9"/>
    <w:rsid w:val="001A1987"/>
    <w:rsid w:val="001A2564"/>
    <w:rsid w:val="001A6173"/>
    <w:rsid w:val="001A6CBA"/>
    <w:rsid w:val="001A7399"/>
    <w:rsid w:val="001B0D97"/>
    <w:rsid w:val="001B5A5D"/>
    <w:rsid w:val="001C1CE5"/>
    <w:rsid w:val="001C3D2A"/>
    <w:rsid w:val="001C6854"/>
    <w:rsid w:val="001D1254"/>
    <w:rsid w:val="001D51BA"/>
    <w:rsid w:val="001D53E7"/>
    <w:rsid w:val="001D6342"/>
    <w:rsid w:val="001D6D53"/>
    <w:rsid w:val="001D770E"/>
    <w:rsid w:val="001E05FD"/>
    <w:rsid w:val="001E18BB"/>
    <w:rsid w:val="001E58E2"/>
    <w:rsid w:val="001E7AED"/>
    <w:rsid w:val="001F3916"/>
    <w:rsid w:val="001F54C5"/>
    <w:rsid w:val="001F662C"/>
    <w:rsid w:val="001F66B7"/>
    <w:rsid w:val="001F7074"/>
    <w:rsid w:val="00200490"/>
    <w:rsid w:val="00201F3A"/>
    <w:rsid w:val="00203F96"/>
    <w:rsid w:val="002069B2"/>
    <w:rsid w:val="00207FA3"/>
    <w:rsid w:val="00214DA8"/>
    <w:rsid w:val="00215423"/>
    <w:rsid w:val="002158FA"/>
    <w:rsid w:val="00215BC2"/>
    <w:rsid w:val="00220600"/>
    <w:rsid w:val="002224DB"/>
    <w:rsid w:val="00222C23"/>
    <w:rsid w:val="00223C98"/>
    <w:rsid w:val="00223FCB"/>
    <w:rsid w:val="002252C3"/>
    <w:rsid w:val="00225C54"/>
    <w:rsid w:val="00230765"/>
    <w:rsid w:val="00230D18"/>
    <w:rsid w:val="002319E4"/>
    <w:rsid w:val="002344B8"/>
    <w:rsid w:val="00235632"/>
    <w:rsid w:val="00235872"/>
    <w:rsid w:val="00241559"/>
    <w:rsid w:val="002435B3"/>
    <w:rsid w:val="002458EB"/>
    <w:rsid w:val="00245D55"/>
    <w:rsid w:val="00247738"/>
    <w:rsid w:val="002500C8"/>
    <w:rsid w:val="00257543"/>
    <w:rsid w:val="002617E7"/>
    <w:rsid w:val="002636BF"/>
    <w:rsid w:val="002637F2"/>
    <w:rsid w:val="00264228"/>
    <w:rsid w:val="00264334"/>
    <w:rsid w:val="0026473E"/>
    <w:rsid w:val="00266214"/>
    <w:rsid w:val="00267C83"/>
    <w:rsid w:val="0027144F"/>
    <w:rsid w:val="00271813"/>
    <w:rsid w:val="00271F3A"/>
    <w:rsid w:val="00273278"/>
    <w:rsid w:val="002737F4"/>
    <w:rsid w:val="0027387B"/>
    <w:rsid w:val="00274144"/>
    <w:rsid w:val="002805F5"/>
    <w:rsid w:val="00280751"/>
    <w:rsid w:val="0028280A"/>
    <w:rsid w:val="00286ACD"/>
    <w:rsid w:val="00287532"/>
    <w:rsid w:val="00287838"/>
    <w:rsid w:val="002907B5"/>
    <w:rsid w:val="0029092E"/>
    <w:rsid w:val="00292EB7"/>
    <w:rsid w:val="00294F99"/>
    <w:rsid w:val="00296227"/>
    <w:rsid w:val="00296F44"/>
    <w:rsid w:val="0029777D"/>
    <w:rsid w:val="00297A31"/>
    <w:rsid w:val="002A055E"/>
    <w:rsid w:val="002A115E"/>
    <w:rsid w:val="002A1D4E"/>
    <w:rsid w:val="002A2869"/>
    <w:rsid w:val="002A4ED1"/>
    <w:rsid w:val="002A71E9"/>
    <w:rsid w:val="002B24D6"/>
    <w:rsid w:val="002B2500"/>
    <w:rsid w:val="002B2B62"/>
    <w:rsid w:val="002C1397"/>
    <w:rsid w:val="002C41E6"/>
    <w:rsid w:val="002C730E"/>
    <w:rsid w:val="002D071A"/>
    <w:rsid w:val="002D22AA"/>
    <w:rsid w:val="002D34B2"/>
    <w:rsid w:val="002D48B0"/>
    <w:rsid w:val="002D5B37"/>
    <w:rsid w:val="002D6F6C"/>
    <w:rsid w:val="002D7637"/>
    <w:rsid w:val="002E0156"/>
    <w:rsid w:val="002E17F2"/>
    <w:rsid w:val="002E271C"/>
    <w:rsid w:val="002E5812"/>
    <w:rsid w:val="002E6E8F"/>
    <w:rsid w:val="002E7CAE"/>
    <w:rsid w:val="002F0C37"/>
    <w:rsid w:val="002F0FE4"/>
    <w:rsid w:val="002F2771"/>
    <w:rsid w:val="002F3063"/>
    <w:rsid w:val="002F37A9"/>
    <w:rsid w:val="002F39F8"/>
    <w:rsid w:val="002F6CDB"/>
    <w:rsid w:val="00300051"/>
    <w:rsid w:val="00301CE6"/>
    <w:rsid w:val="00302525"/>
    <w:rsid w:val="0030256B"/>
    <w:rsid w:val="00303B9E"/>
    <w:rsid w:val="0030501F"/>
    <w:rsid w:val="00307BA1"/>
    <w:rsid w:val="0031095F"/>
    <w:rsid w:val="00311702"/>
    <w:rsid w:val="00311E82"/>
    <w:rsid w:val="003126B8"/>
    <w:rsid w:val="00313FD6"/>
    <w:rsid w:val="003143BD"/>
    <w:rsid w:val="003147BC"/>
    <w:rsid w:val="003147BD"/>
    <w:rsid w:val="00315363"/>
    <w:rsid w:val="003203ED"/>
    <w:rsid w:val="00322C9F"/>
    <w:rsid w:val="00324D23"/>
    <w:rsid w:val="00331751"/>
    <w:rsid w:val="00331BCD"/>
    <w:rsid w:val="00331CE3"/>
    <w:rsid w:val="00334579"/>
    <w:rsid w:val="00335858"/>
    <w:rsid w:val="00335B5B"/>
    <w:rsid w:val="00336BDA"/>
    <w:rsid w:val="00342BD7"/>
    <w:rsid w:val="00343973"/>
    <w:rsid w:val="00346672"/>
    <w:rsid w:val="00346DB5"/>
    <w:rsid w:val="003477B1"/>
    <w:rsid w:val="00357380"/>
    <w:rsid w:val="00357418"/>
    <w:rsid w:val="003602D9"/>
    <w:rsid w:val="003604CE"/>
    <w:rsid w:val="003607DA"/>
    <w:rsid w:val="00361261"/>
    <w:rsid w:val="00361A5D"/>
    <w:rsid w:val="00361B89"/>
    <w:rsid w:val="003708D9"/>
    <w:rsid w:val="00370E47"/>
    <w:rsid w:val="003742AC"/>
    <w:rsid w:val="0037764A"/>
    <w:rsid w:val="00377CE1"/>
    <w:rsid w:val="00385BF0"/>
    <w:rsid w:val="003939FF"/>
    <w:rsid w:val="003A2223"/>
    <w:rsid w:val="003A2A0F"/>
    <w:rsid w:val="003A45A1"/>
    <w:rsid w:val="003A5B0A"/>
    <w:rsid w:val="003A6BAC"/>
    <w:rsid w:val="003A70A4"/>
    <w:rsid w:val="003A7EF3"/>
    <w:rsid w:val="003B0E68"/>
    <w:rsid w:val="003B159C"/>
    <w:rsid w:val="003B208C"/>
    <w:rsid w:val="003B2B3A"/>
    <w:rsid w:val="003B369F"/>
    <w:rsid w:val="003B36A3"/>
    <w:rsid w:val="003B5216"/>
    <w:rsid w:val="003B64BB"/>
    <w:rsid w:val="003B7FE5"/>
    <w:rsid w:val="003C11C8"/>
    <w:rsid w:val="003C16A8"/>
    <w:rsid w:val="003C2702"/>
    <w:rsid w:val="003C30F9"/>
    <w:rsid w:val="003C7806"/>
    <w:rsid w:val="003D0ECE"/>
    <w:rsid w:val="003D109F"/>
    <w:rsid w:val="003D2478"/>
    <w:rsid w:val="003D3C45"/>
    <w:rsid w:val="003D5B1F"/>
    <w:rsid w:val="003E15FA"/>
    <w:rsid w:val="003E4247"/>
    <w:rsid w:val="003E55E4"/>
    <w:rsid w:val="003E74E3"/>
    <w:rsid w:val="003F04AA"/>
    <w:rsid w:val="003F05C7"/>
    <w:rsid w:val="003F2CD4"/>
    <w:rsid w:val="003F5FC0"/>
    <w:rsid w:val="003F6BBE"/>
    <w:rsid w:val="004000E8"/>
    <w:rsid w:val="00402C96"/>
    <w:rsid w:val="00402E2B"/>
    <w:rsid w:val="0040512B"/>
    <w:rsid w:val="0040559E"/>
    <w:rsid w:val="004055DD"/>
    <w:rsid w:val="00405CA5"/>
    <w:rsid w:val="00407CD3"/>
    <w:rsid w:val="00410134"/>
    <w:rsid w:val="00410B72"/>
    <w:rsid w:val="00410F18"/>
    <w:rsid w:val="0041263E"/>
    <w:rsid w:val="00412E53"/>
    <w:rsid w:val="00413AAC"/>
    <w:rsid w:val="00413E92"/>
    <w:rsid w:val="004149A5"/>
    <w:rsid w:val="00421105"/>
    <w:rsid w:val="00422AA4"/>
    <w:rsid w:val="004242F4"/>
    <w:rsid w:val="00425A6D"/>
    <w:rsid w:val="00427248"/>
    <w:rsid w:val="00432CB0"/>
    <w:rsid w:val="00436055"/>
    <w:rsid w:val="00437447"/>
    <w:rsid w:val="00441A92"/>
    <w:rsid w:val="004428E3"/>
    <w:rsid w:val="004431DC"/>
    <w:rsid w:val="00444F56"/>
    <w:rsid w:val="00445F7A"/>
    <w:rsid w:val="00446488"/>
    <w:rsid w:val="004517AA"/>
    <w:rsid w:val="00452CAC"/>
    <w:rsid w:val="00456883"/>
    <w:rsid w:val="00456B9E"/>
    <w:rsid w:val="00457565"/>
    <w:rsid w:val="00457B71"/>
    <w:rsid w:val="00460A8F"/>
    <w:rsid w:val="00462127"/>
    <w:rsid w:val="004669E2"/>
    <w:rsid w:val="004704DF"/>
    <w:rsid w:val="00470C31"/>
    <w:rsid w:val="00471DE0"/>
    <w:rsid w:val="00472311"/>
    <w:rsid w:val="004734D0"/>
    <w:rsid w:val="00473521"/>
    <w:rsid w:val="0047556B"/>
    <w:rsid w:val="00477404"/>
    <w:rsid w:val="00477768"/>
    <w:rsid w:val="00484060"/>
    <w:rsid w:val="00492BC5"/>
    <w:rsid w:val="004964F1"/>
    <w:rsid w:val="004A10EF"/>
    <w:rsid w:val="004A16BC"/>
    <w:rsid w:val="004A1AA8"/>
    <w:rsid w:val="004A2B94"/>
    <w:rsid w:val="004A4D7D"/>
    <w:rsid w:val="004A514D"/>
    <w:rsid w:val="004B0799"/>
    <w:rsid w:val="004B5837"/>
    <w:rsid w:val="004B64AE"/>
    <w:rsid w:val="004B6F6A"/>
    <w:rsid w:val="004B7381"/>
    <w:rsid w:val="004B7C0C"/>
    <w:rsid w:val="004C3898"/>
    <w:rsid w:val="004D28AB"/>
    <w:rsid w:val="004D36B1"/>
    <w:rsid w:val="004D46DF"/>
    <w:rsid w:val="004D7EBD"/>
    <w:rsid w:val="004E2680"/>
    <w:rsid w:val="004E28F9"/>
    <w:rsid w:val="004E462E"/>
    <w:rsid w:val="004E4F75"/>
    <w:rsid w:val="004E56DC"/>
    <w:rsid w:val="004E711D"/>
    <w:rsid w:val="004E76F4"/>
    <w:rsid w:val="004F0B4E"/>
    <w:rsid w:val="004F0B6C"/>
    <w:rsid w:val="004F2078"/>
    <w:rsid w:val="004F4DA3"/>
    <w:rsid w:val="00500CE3"/>
    <w:rsid w:val="00504A94"/>
    <w:rsid w:val="00506557"/>
    <w:rsid w:val="0050677A"/>
    <w:rsid w:val="005108D8"/>
    <w:rsid w:val="00510C93"/>
    <w:rsid w:val="005116F9"/>
    <w:rsid w:val="005153A7"/>
    <w:rsid w:val="00515D5F"/>
    <w:rsid w:val="00520788"/>
    <w:rsid w:val="005219CF"/>
    <w:rsid w:val="00523B4D"/>
    <w:rsid w:val="00534B59"/>
    <w:rsid w:val="00536759"/>
    <w:rsid w:val="00537C62"/>
    <w:rsid w:val="00545C12"/>
    <w:rsid w:val="00546590"/>
    <w:rsid w:val="00546970"/>
    <w:rsid w:val="00547A73"/>
    <w:rsid w:val="00553453"/>
    <w:rsid w:val="00554E19"/>
    <w:rsid w:val="0055555F"/>
    <w:rsid w:val="00555B5D"/>
    <w:rsid w:val="005604E8"/>
    <w:rsid w:val="0056121F"/>
    <w:rsid w:val="00572505"/>
    <w:rsid w:val="00582229"/>
    <w:rsid w:val="00582809"/>
    <w:rsid w:val="00586345"/>
    <w:rsid w:val="0058798C"/>
    <w:rsid w:val="005900FA"/>
    <w:rsid w:val="005935A4"/>
    <w:rsid w:val="00594844"/>
    <w:rsid w:val="005948C2"/>
    <w:rsid w:val="00595DCA"/>
    <w:rsid w:val="0059779B"/>
    <w:rsid w:val="005A209A"/>
    <w:rsid w:val="005A30F7"/>
    <w:rsid w:val="005A34F9"/>
    <w:rsid w:val="005A662D"/>
    <w:rsid w:val="005A7AFE"/>
    <w:rsid w:val="005A7E76"/>
    <w:rsid w:val="005B052B"/>
    <w:rsid w:val="005B05DA"/>
    <w:rsid w:val="005B1409"/>
    <w:rsid w:val="005B35D7"/>
    <w:rsid w:val="005B386F"/>
    <w:rsid w:val="005B392A"/>
    <w:rsid w:val="005B3AA3"/>
    <w:rsid w:val="005B4939"/>
    <w:rsid w:val="005B6F83"/>
    <w:rsid w:val="005C4E61"/>
    <w:rsid w:val="005C6375"/>
    <w:rsid w:val="005C6C9F"/>
    <w:rsid w:val="005C70E4"/>
    <w:rsid w:val="005C74FB"/>
    <w:rsid w:val="005D099F"/>
    <w:rsid w:val="005D1602"/>
    <w:rsid w:val="005D4E02"/>
    <w:rsid w:val="005E385A"/>
    <w:rsid w:val="005E385F"/>
    <w:rsid w:val="005E5B81"/>
    <w:rsid w:val="005E7D8B"/>
    <w:rsid w:val="005F2CB1"/>
    <w:rsid w:val="005F2CEA"/>
    <w:rsid w:val="005F3025"/>
    <w:rsid w:val="005F48C2"/>
    <w:rsid w:val="005F618C"/>
    <w:rsid w:val="005F70BD"/>
    <w:rsid w:val="0060283C"/>
    <w:rsid w:val="00604F14"/>
    <w:rsid w:val="00606BAC"/>
    <w:rsid w:val="00607178"/>
    <w:rsid w:val="00610114"/>
    <w:rsid w:val="00611B83"/>
    <w:rsid w:val="00613257"/>
    <w:rsid w:val="00620A71"/>
    <w:rsid w:val="00620D80"/>
    <w:rsid w:val="006234A6"/>
    <w:rsid w:val="00625153"/>
    <w:rsid w:val="006257D9"/>
    <w:rsid w:val="00630001"/>
    <w:rsid w:val="006311B3"/>
    <w:rsid w:val="0063284C"/>
    <w:rsid w:val="00632F60"/>
    <w:rsid w:val="006336A5"/>
    <w:rsid w:val="00635B02"/>
    <w:rsid w:val="00636398"/>
    <w:rsid w:val="006368D3"/>
    <w:rsid w:val="006377EC"/>
    <w:rsid w:val="0064151F"/>
    <w:rsid w:val="00641533"/>
    <w:rsid w:val="0064208D"/>
    <w:rsid w:val="00643475"/>
    <w:rsid w:val="0064396A"/>
    <w:rsid w:val="00643CCB"/>
    <w:rsid w:val="0064624E"/>
    <w:rsid w:val="0064793D"/>
    <w:rsid w:val="00650AB9"/>
    <w:rsid w:val="00651473"/>
    <w:rsid w:val="006519E3"/>
    <w:rsid w:val="00655733"/>
    <w:rsid w:val="00655ACD"/>
    <w:rsid w:val="00656A92"/>
    <w:rsid w:val="00656DDE"/>
    <w:rsid w:val="0066011D"/>
    <w:rsid w:val="006607C0"/>
    <w:rsid w:val="006613A6"/>
    <w:rsid w:val="006627A2"/>
    <w:rsid w:val="00663263"/>
    <w:rsid w:val="006634E6"/>
    <w:rsid w:val="006655EE"/>
    <w:rsid w:val="00667EE7"/>
    <w:rsid w:val="00670922"/>
    <w:rsid w:val="00670BE1"/>
    <w:rsid w:val="0067218F"/>
    <w:rsid w:val="00673F61"/>
    <w:rsid w:val="006741F2"/>
    <w:rsid w:val="00674CC3"/>
    <w:rsid w:val="00675C72"/>
    <w:rsid w:val="006771F9"/>
    <w:rsid w:val="006776D7"/>
    <w:rsid w:val="00681003"/>
    <w:rsid w:val="006817C9"/>
    <w:rsid w:val="00683ECE"/>
    <w:rsid w:val="006862B0"/>
    <w:rsid w:val="00693644"/>
    <w:rsid w:val="0069438B"/>
    <w:rsid w:val="00694639"/>
    <w:rsid w:val="00695FC2"/>
    <w:rsid w:val="00696949"/>
    <w:rsid w:val="00697052"/>
    <w:rsid w:val="006A3F0B"/>
    <w:rsid w:val="006A46FB"/>
    <w:rsid w:val="006A5E28"/>
    <w:rsid w:val="006A697B"/>
    <w:rsid w:val="006A7AFF"/>
    <w:rsid w:val="006B1816"/>
    <w:rsid w:val="006B2099"/>
    <w:rsid w:val="006B4BD8"/>
    <w:rsid w:val="006B50CF"/>
    <w:rsid w:val="006B52F1"/>
    <w:rsid w:val="006B6310"/>
    <w:rsid w:val="006B73EA"/>
    <w:rsid w:val="006B7E51"/>
    <w:rsid w:val="006C03B8"/>
    <w:rsid w:val="006C116D"/>
    <w:rsid w:val="006C277C"/>
    <w:rsid w:val="006C2978"/>
    <w:rsid w:val="006C3B3F"/>
    <w:rsid w:val="006C5EC9"/>
    <w:rsid w:val="006C6059"/>
    <w:rsid w:val="006C7522"/>
    <w:rsid w:val="006D1CA6"/>
    <w:rsid w:val="006D5EB4"/>
    <w:rsid w:val="006D6F08"/>
    <w:rsid w:val="006E062C"/>
    <w:rsid w:val="006E0B1F"/>
    <w:rsid w:val="006E1C82"/>
    <w:rsid w:val="006E28B7"/>
    <w:rsid w:val="006E2A9B"/>
    <w:rsid w:val="006E3310"/>
    <w:rsid w:val="006E4E39"/>
    <w:rsid w:val="006E565E"/>
    <w:rsid w:val="006E673D"/>
    <w:rsid w:val="006E7D3B"/>
    <w:rsid w:val="006F1B70"/>
    <w:rsid w:val="006F341D"/>
    <w:rsid w:val="006F3CDE"/>
    <w:rsid w:val="006F58D4"/>
    <w:rsid w:val="006F6582"/>
    <w:rsid w:val="006F6C03"/>
    <w:rsid w:val="0070129A"/>
    <w:rsid w:val="007026B6"/>
    <w:rsid w:val="0070346E"/>
    <w:rsid w:val="00704EDB"/>
    <w:rsid w:val="00705A45"/>
    <w:rsid w:val="00706101"/>
    <w:rsid w:val="00706D90"/>
    <w:rsid w:val="00707072"/>
    <w:rsid w:val="00707D61"/>
    <w:rsid w:val="00712287"/>
    <w:rsid w:val="0071262B"/>
    <w:rsid w:val="00712772"/>
    <w:rsid w:val="007148D3"/>
    <w:rsid w:val="00715B9A"/>
    <w:rsid w:val="0072070E"/>
    <w:rsid w:val="007224ED"/>
    <w:rsid w:val="007257D0"/>
    <w:rsid w:val="00726EA6"/>
    <w:rsid w:val="00727208"/>
    <w:rsid w:val="00727680"/>
    <w:rsid w:val="007306C2"/>
    <w:rsid w:val="007348B1"/>
    <w:rsid w:val="007362A6"/>
    <w:rsid w:val="00736D7D"/>
    <w:rsid w:val="00740E58"/>
    <w:rsid w:val="007420A3"/>
    <w:rsid w:val="007445A0"/>
    <w:rsid w:val="0074492E"/>
    <w:rsid w:val="00745220"/>
    <w:rsid w:val="0074524B"/>
    <w:rsid w:val="007465D1"/>
    <w:rsid w:val="00747D8B"/>
    <w:rsid w:val="00751228"/>
    <w:rsid w:val="0075255D"/>
    <w:rsid w:val="007571E1"/>
    <w:rsid w:val="007604B2"/>
    <w:rsid w:val="00761C2D"/>
    <w:rsid w:val="00765281"/>
    <w:rsid w:val="00766BAD"/>
    <w:rsid w:val="007713B1"/>
    <w:rsid w:val="007719EC"/>
    <w:rsid w:val="007729A2"/>
    <w:rsid w:val="007749B3"/>
    <w:rsid w:val="00775277"/>
    <w:rsid w:val="007755F2"/>
    <w:rsid w:val="00776971"/>
    <w:rsid w:val="00780A80"/>
    <w:rsid w:val="0078177E"/>
    <w:rsid w:val="0078304C"/>
    <w:rsid w:val="00783673"/>
    <w:rsid w:val="00784661"/>
    <w:rsid w:val="00785490"/>
    <w:rsid w:val="00785B38"/>
    <w:rsid w:val="0079154C"/>
    <w:rsid w:val="007925EA"/>
    <w:rsid w:val="00793CD8"/>
    <w:rsid w:val="0079482E"/>
    <w:rsid w:val="00795C92"/>
    <w:rsid w:val="00796231"/>
    <w:rsid w:val="0079660E"/>
    <w:rsid w:val="007A02CD"/>
    <w:rsid w:val="007A1CB3"/>
    <w:rsid w:val="007A306F"/>
    <w:rsid w:val="007A43A6"/>
    <w:rsid w:val="007A45B5"/>
    <w:rsid w:val="007A50BA"/>
    <w:rsid w:val="007A58A6"/>
    <w:rsid w:val="007A72CB"/>
    <w:rsid w:val="007B383B"/>
    <w:rsid w:val="007B3D2D"/>
    <w:rsid w:val="007B50AE"/>
    <w:rsid w:val="007B51DF"/>
    <w:rsid w:val="007C05DD"/>
    <w:rsid w:val="007C29B4"/>
    <w:rsid w:val="007C3D18"/>
    <w:rsid w:val="007C53BA"/>
    <w:rsid w:val="007C5C70"/>
    <w:rsid w:val="007C60BF"/>
    <w:rsid w:val="007C6A07"/>
    <w:rsid w:val="007C75A1"/>
    <w:rsid w:val="007C77A5"/>
    <w:rsid w:val="007D00B8"/>
    <w:rsid w:val="007D04E5"/>
    <w:rsid w:val="007D5901"/>
    <w:rsid w:val="007D6659"/>
    <w:rsid w:val="007D7526"/>
    <w:rsid w:val="007E4610"/>
    <w:rsid w:val="007E4715"/>
    <w:rsid w:val="007E505B"/>
    <w:rsid w:val="007E68C4"/>
    <w:rsid w:val="007E7091"/>
    <w:rsid w:val="007F17E3"/>
    <w:rsid w:val="007F7E00"/>
    <w:rsid w:val="008016D2"/>
    <w:rsid w:val="00803FAE"/>
    <w:rsid w:val="0080605F"/>
    <w:rsid w:val="00807786"/>
    <w:rsid w:val="00811764"/>
    <w:rsid w:val="00811FCB"/>
    <w:rsid w:val="0081422D"/>
    <w:rsid w:val="00814666"/>
    <w:rsid w:val="008154B0"/>
    <w:rsid w:val="008158D6"/>
    <w:rsid w:val="00817196"/>
    <w:rsid w:val="008235DB"/>
    <w:rsid w:val="00824AB4"/>
    <w:rsid w:val="00825C42"/>
    <w:rsid w:val="00825D25"/>
    <w:rsid w:val="00827D6F"/>
    <w:rsid w:val="00835F53"/>
    <w:rsid w:val="008376AC"/>
    <w:rsid w:val="00843099"/>
    <w:rsid w:val="008444E8"/>
    <w:rsid w:val="00844E80"/>
    <w:rsid w:val="00846FE7"/>
    <w:rsid w:val="008477F6"/>
    <w:rsid w:val="00847D45"/>
    <w:rsid w:val="00856911"/>
    <w:rsid w:val="008677FD"/>
    <w:rsid w:val="008706D4"/>
    <w:rsid w:val="0087078D"/>
    <w:rsid w:val="00870F8A"/>
    <w:rsid w:val="008719A4"/>
    <w:rsid w:val="00871B21"/>
    <w:rsid w:val="00871D23"/>
    <w:rsid w:val="008733BF"/>
    <w:rsid w:val="00874312"/>
    <w:rsid w:val="0087437C"/>
    <w:rsid w:val="00874636"/>
    <w:rsid w:val="008751ED"/>
    <w:rsid w:val="00875CD7"/>
    <w:rsid w:val="0087609F"/>
    <w:rsid w:val="00876B4D"/>
    <w:rsid w:val="00877F18"/>
    <w:rsid w:val="00880003"/>
    <w:rsid w:val="00892319"/>
    <w:rsid w:val="00893BE1"/>
    <w:rsid w:val="00893C02"/>
    <w:rsid w:val="008941E3"/>
    <w:rsid w:val="00894A88"/>
    <w:rsid w:val="00895386"/>
    <w:rsid w:val="008954B3"/>
    <w:rsid w:val="008965BC"/>
    <w:rsid w:val="008A21FF"/>
    <w:rsid w:val="008A2CE2"/>
    <w:rsid w:val="008A30AC"/>
    <w:rsid w:val="008A44B8"/>
    <w:rsid w:val="008A51A8"/>
    <w:rsid w:val="008A54C7"/>
    <w:rsid w:val="008A7703"/>
    <w:rsid w:val="008A77D8"/>
    <w:rsid w:val="008B0483"/>
    <w:rsid w:val="008B0FEF"/>
    <w:rsid w:val="008B120C"/>
    <w:rsid w:val="008B1CCD"/>
    <w:rsid w:val="008B2CE2"/>
    <w:rsid w:val="008B51A0"/>
    <w:rsid w:val="008B592A"/>
    <w:rsid w:val="008B7B5C"/>
    <w:rsid w:val="008C0C99"/>
    <w:rsid w:val="008C2017"/>
    <w:rsid w:val="008C4157"/>
    <w:rsid w:val="008C4958"/>
    <w:rsid w:val="008C4BAA"/>
    <w:rsid w:val="008C59A5"/>
    <w:rsid w:val="008C6AE8"/>
    <w:rsid w:val="008C7573"/>
    <w:rsid w:val="008D00A5"/>
    <w:rsid w:val="008D34F1"/>
    <w:rsid w:val="008D39D8"/>
    <w:rsid w:val="008D6D1A"/>
    <w:rsid w:val="008D6DD1"/>
    <w:rsid w:val="008E065E"/>
    <w:rsid w:val="008E07C1"/>
    <w:rsid w:val="008E0927"/>
    <w:rsid w:val="008E0A05"/>
    <w:rsid w:val="008E0B8C"/>
    <w:rsid w:val="008E152B"/>
    <w:rsid w:val="008E1909"/>
    <w:rsid w:val="008E201D"/>
    <w:rsid w:val="008E4A60"/>
    <w:rsid w:val="008F1C4E"/>
    <w:rsid w:val="008F1EAB"/>
    <w:rsid w:val="008F33DC"/>
    <w:rsid w:val="008F477F"/>
    <w:rsid w:val="0090174E"/>
    <w:rsid w:val="00902350"/>
    <w:rsid w:val="0090336B"/>
    <w:rsid w:val="00903A60"/>
    <w:rsid w:val="00904C20"/>
    <w:rsid w:val="009053AA"/>
    <w:rsid w:val="00906939"/>
    <w:rsid w:val="00910B7D"/>
    <w:rsid w:val="00911DFB"/>
    <w:rsid w:val="009139D9"/>
    <w:rsid w:val="00913EE3"/>
    <w:rsid w:val="00914AD8"/>
    <w:rsid w:val="0091523E"/>
    <w:rsid w:val="00916079"/>
    <w:rsid w:val="00917CE9"/>
    <w:rsid w:val="00920BF2"/>
    <w:rsid w:val="00921D34"/>
    <w:rsid w:val="00922010"/>
    <w:rsid w:val="00922B9E"/>
    <w:rsid w:val="00922FE8"/>
    <w:rsid w:val="009238FE"/>
    <w:rsid w:val="00924905"/>
    <w:rsid w:val="00931BD9"/>
    <w:rsid w:val="009368F3"/>
    <w:rsid w:val="00937A49"/>
    <w:rsid w:val="00941636"/>
    <w:rsid w:val="0094372C"/>
    <w:rsid w:val="00943742"/>
    <w:rsid w:val="00944834"/>
    <w:rsid w:val="00944B46"/>
    <w:rsid w:val="00945C05"/>
    <w:rsid w:val="00946945"/>
    <w:rsid w:val="00947713"/>
    <w:rsid w:val="00950DE7"/>
    <w:rsid w:val="00953920"/>
    <w:rsid w:val="00953A93"/>
    <w:rsid w:val="00953D47"/>
    <w:rsid w:val="0095681E"/>
    <w:rsid w:val="009572D4"/>
    <w:rsid w:val="00961921"/>
    <w:rsid w:val="00961B7E"/>
    <w:rsid w:val="00961B84"/>
    <w:rsid w:val="009632B7"/>
    <w:rsid w:val="0096430A"/>
    <w:rsid w:val="0096554B"/>
    <w:rsid w:val="0096584A"/>
    <w:rsid w:val="00971F08"/>
    <w:rsid w:val="0097603D"/>
    <w:rsid w:val="00976949"/>
    <w:rsid w:val="0097795A"/>
    <w:rsid w:val="00980477"/>
    <w:rsid w:val="00985253"/>
    <w:rsid w:val="009853B3"/>
    <w:rsid w:val="00990630"/>
    <w:rsid w:val="00991208"/>
    <w:rsid w:val="00991761"/>
    <w:rsid w:val="00994DCA"/>
    <w:rsid w:val="0099539F"/>
    <w:rsid w:val="009960EC"/>
    <w:rsid w:val="009970DD"/>
    <w:rsid w:val="009A0FBA"/>
    <w:rsid w:val="009A1601"/>
    <w:rsid w:val="009A1795"/>
    <w:rsid w:val="009A2E73"/>
    <w:rsid w:val="009A3BB6"/>
    <w:rsid w:val="009A462D"/>
    <w:rsid w:val="009A55B5"/>
    <w:rsid w:val="009A5C3F"/>
    <w:rsid w:val="009A5CBA"/>
    <w:rsid w:val="009A70D2"/>
    <w:rsid w:val="009B1F30"/>
    <w:rsid w:val="009B3AC2"/>
    <w:rsid w:val="009B4DF4"/>
    <w:rsid w:val="009B564E"/>
    <w:rsid w:val="009B7E87"/>
    <w:rsid w:val="009C0169"/>
    <w:rsid w:val="009C376E"/>
    <w:rsid w:val="009C403E"/>
    <w:rsid w:val="009D08B5"/>
    <w:rsid w:val="009D3C84"/>
    <w:rsid w:val="009D4038"/>
    <w:rsid w:val="009D4FF0"/>
    <w:rsid w:val="009D551B"/>
    <w:rsid w:val="009D703C"/>
    <w:rsid w:val="009D718F"/>
    <w:rsid w:val="009E068F"/>
    <w:rsid w:val="009E14E0"/>
    <w:rsid w:val="009E35DB"/>
    <w:rsid w:val="009E47A3"/>
    <w:rsid w:val="009F08F3"/>
    <w:rsid w:val="009F344F"/>
    <w:rsid w:val="00A031D8"/>
    <w:rsid w:val="00A048A8"/>
    <w:rsid w:val="00A04F49"/>
    <w:rsid w:val="00A13E54"/>
    <w:rsid w:val="00A16207"/>
    <w:rsid w:val="00A16255"/>
    <w:rsid w:val="00A17F63"/>
    <w:rsid w:val="00A200B5"/>
    <w:rsid w:val="00A2193B"/>
    <w:rsid w:val="00A2351A"/>
    <w:rsid w:val="00A264A9"/>
    <w:rsid w:val="00A268D0"/>
    <w:rsid w:val="00A26DCF"/>
    <w:rsid w:val="00A27785"/>
    <w:rsid w:val="00A30187"/>
    <w:rsid w:val="00A31AE8"/>
    <w:rsid w:val="00A3448A"/>
    <w:rsid w:val="00A35CE5"/>
    <w:rsid w:val="00A36297"/>
    <w:rsid w:val="00A41E2B"/>
    <w:rsid w:val="00A42FCE"/>
    <w:rsid w:val="00A44E57"/>
    <w:rsid w:val="00A45885"/>
    <w:rsid w:val="00A45B74"/>
    <w:rsid w:val="00A52E1D"/>
    <w:rsid w:val="00A533D7"/>
    <w:rsid w:val="00A54091"/>
    <w:rsid w:val="00A57B00"/>
    <w:rsid w:val="00A61499"/>
    <w:rsid w:val="00A62483"/>
    <w:rsid w:val="00A62A77"/>
    <w:rsid w:val="00A63483"/>
    <w:rsid w:val="00A657D7"/>
    <w:rsid w:val="00A660AC"/>
    <w:rsid w:val="00A67E6C"/>
    <w:rsid w:val="00A71B99"/>
    <w:rsid w:val="00A71BC5"/>
    <w:rsid w:val="00A739D0"/>
    <w:rsid w:val="00A74DF2"/>
    <w:rsid w:val="00A761D4"/>
    <w:rsid w:val="00A77EC4"/>
    <w:rsid w:val="00A80293"/>
    <w:rsid w:val="00A81939"/>
    <w:rsid w:val="00A83C1F"/>
    <w:rsid w:val="00A92879"/>
    <w:rsid w:val="00A92963"/>
    <w:rsid w:val="00A93788"/>
    <w:rsid w:val="00A9442A"/>
    <w:rsid w:val="00AA016F"/>
    <w:rsid w:val="00AA1ED6"/>
    <w:rsid w:val="00AA51D6"/>
    <w:rsid w:val="00AB0BC8"/>
    <w:rsid w:val="00AB11CA"/>
    <w:rsid w:val="00AB14D9"/>
    <w:rsid w:val="00AB4AB8"/>
    <w:rsid w:val="00AB5023"/>
    <w:rsid w:val="00AB56B0"/>
    <w:rsid w:val="00AB6135"/>
    <w:rsid w:val="00AB655E"/>
    <w:rsid w:val="00AC007F"/>
    <w:rsid w:val="00AC2ECD"/>
    <w:rsid w:val="00AC3119"/>
    <w:rsid w:val="00AC49FB"/>
    <w:rsid w:val="00AC5A10"/>
    <w:rsid w:val="00AC7917"/>
    <w:rsid w:val="00AD0AA3"/>
    <w:rsid w:val="00AD2ED0"/>
    <w:rsid w:val="00AD3F94"/>
    <w:rsid w:val="00AD4A5A"/>
    <w:rsid w:val="00AE27AC"/>
    <w:rsid w:val="00AE40E0"/>
    <w:rsid w:val="00AE4DBA"/>
    <w:rsid w:val="00AE4F07"/>
    <w:rsid w:val="00AE6068"/>
    <w:rsid w:val="00AE6252"/>
    <w:rsid w:val="00AF0C2C"/>
    <w:rsid w:val="00AF1C5D"/>
    <w:rsid w:val="00AF42D7"/>
    <w:rsid w:val="00B00306"/>
    <w:rsid w:val="00B006FE"/>
    <w:rsid w:val="00B007CB"/>
    <w:rsid w:val="00B010AC"/>
    <w:rsid w:val="00B02AA9"/>
    <w:rsid w:val="00B02FA3"/>
    <w:rsid w:val="00B04069"/>
    <w:rsid w:val="00B05084"/>
    <w:rsid w:val="00B05FE6"/>
    <w:rsid w:val="00B127CA"/>
    <w:rsid w:val="00B157F9"/>
    <w:rsid w:val="00B16860"/>
    <w:rsid w:val="00B20256"/>
    <w:rsid w:val="00B20D09"/>
    <w:rsid w:val="00B2763F"/>
    <w:rsid w:val="00B27AAC"/>
    <w:rsid w:val="00B30929"/>
    <w:rsid w:val="00B32728"/>
    <w:rsid w:val="00B33B27"/>
    <w:rsid w:val="00B372AA"/>
    <w:rsid w:val="00B40445"/>
    <w:rsid w:val="00B409E0"/>
    <w:rsid w:val="00B41888"/>
    <w:rsid w:val="00B455DA"/>
    <w:rsid w:val="00B45A52"/>
    <w:rsid w:val="00B46175"/>
    <w:rsid w:val="00B46B45"/>
    <w:rsid w:val="00B47F36"/>
    <w:rsid w:val="00B5316E"/>
    <w:rsid w:val="00B548B7"/>
    <w:rsid w:val="00B55ED1"/>
    <w:rsid w:val="00B55F4B"/>
    <w:rsid w:val="00B63277"/>
    <w:rsid w:val="00B63D79"/>
    <w:rsid w:val="00B664C7"/>
    <w:rsid w:val="00B72DEA"/>
    <w:rsid w:val="00B735BE"/>
    <w:rsid w:val="00B739F6"/>
    <w:rsid w:val="00B75527"/>
    <w:rsid w:val="00B81A6C"/>
    <w:rsid w:val="00B85DE5"/>
    <w:rsid w:val="00B904B7"/>
    <w:rsid w:val="00B90534"/>
    <w:rsid w:val="00B90F73"/>
    <w:rsid w:val="00B91820"/>
    <w:rsid w:val="00B93B59"/>
    <w:rsid w:val="00B9406A"/>
    <w:rsid w:val="00B95173"/>
    <w:rsid w:val="00B97B8D"/>
    <w:rsid w:val="00BA2280"/>
    <w:rsid w:val="00BA236C"/>
    <w:rsid w:val="00BA24E9"/>
    <w:rsid w:val="00BA2A08"/>
    <w:rsid w:val="00BA56D2"/>
    <w:rsid w:val="00BA66DB"/>
    <w:rsid w:val="00BA765C"/>
    <w:rsid w:val="00BA76E0"/>
    <w:rsid w:val="00BA7BF4"/>
    <w:rsid w:val="00BB1596"/>
    <w:rsid w:val="00BB2A25"/>
    <w:rsid w:val="00BB3736"/>
    <w:rsid w:val="00BB41EE"/>
    <w:rsid w:val="00BB4AEF"/>
    <w:rsid w:val="00BB51E9"/>
    <w:rsid w:val="00BB6651"/>
    <w:rsid w:val="00BB6884"/>
    <w:rsid w:val="00BC0FDC"/>
    <w:rsid w:val="00BC3053"/>
    <w:rsid w:val="00BC4561"/>
    <w:rsid w:val="00BC4D2E"/>
    <w:rsid w:val="00BC5835"/>
    <w:rsid w:val="00BD48AC"/>
    <w:rsid w:val="00BD4CCF"/>
    <w:rsid w:val="00BD5C8F"/>
    <w:rsid w:val="00BD5F1A"/>
    <w:rsid w:val="00BE1234"/>
    <w:rsid w:val="00BE2FA6"/>
    <w:rsid w:val="00BE333F"/>
    <w:rsid w:val="00BE4541"/>
    <w:rsid w:val="00BE7406"/>
    <w:rsid w:val="00BE7603"/>
    <w:rsid w:val="00BF2EFA"/>
    <w:rsid w:val="00BF3279"/>
    <w:rsid w:val="00BF3D7E"/>
    <w:rsid w:val="00BF74C7"/>
    <w:rsid w:val="00C015F1"/>
    <w:rsid w:val="00C01F33"/>
    <w:rsid w:val="00C0252F"/>
    <w:rsid w:val="00C0296A"/>
    <w:rsid w:val="00C02CC6"/>
    <w:rsid w:val="00C040F7"/>
    <w:rsid w:val="00C044AB"/>
    <w:rsid w:val="00C05706"/>
    <w:rsid w:val="00C07377"/>
    <w:rsid w:val="00C10478"/>
    <w:rsid w:val="00C12107"/>
    <w:rsid w:val="00C14D4B"/>
    <w:rsid w:val="00C154BB"/>
    <w:rsid w:val="00C27468"/>
    <w:rsid w:val="00C279B5"/>
    <w:rsid w:val="00C27C45"/>
    <w:rsid w:val="00C3466F"/>
    <w:rsid w:val="00C355C8"/>
    <w:rsid w:val="00C3719D"/>
    <w:rsid w:val="00C37CB2"/>
    <w:rsid w:val="00C413F3"/>
    <w:rsid w:val="00C460DC"/>
    <w:rsid w:val="00C473A5"/>
    <w:rsid w:val="00C51AE2"/>
    <w:rsid w:val="00C535C0"/>
    <w:rsid w:val="00C54995"/>
    <w:rsid w:val="00C54D41"/>
    <w:rsid w:val="00C55606"/>
    <w:rsid w:val="00C60783"/>
    <w:rsid w:val="00C61683"/>
    <w:rsid w:val="00C61949"/>
    <w:rsid w:val="00C64672"/>
    <w:rsid w:val="00C70697"/>
    <w:rsid w:val="00C72093"/>
    <w:rsid w:val="00C72EF4"/>
    <w:rsid w:val="00C733D5"/>
    <w:rsid w:val="00C744FE"/>
    <w:rsid w:val="00C75D2F"/>
    <w:rsid w:val="00C767BE"/>
    <w:rsid w:val="00C76E3C"/>
    <w:rsid w:val="00C80C48"/>
    <w:rsid w:val="00C81568"/>
    <w:rsid w:val="00C8649E"/>
    <w:rsid w:val="00C9027A"/>
    <w:rsid w:val="00C9068E"/>
    <w:rsid w:val="00C93814"/>
    <w:rsid w:val="00C93C4B"/>
    <w:rsid w:val="00C944AB"/>
    <w:rsid w:val="00C95B40"/>
    <w:rsid w:val="00CA1AAB"/>
    <w:rsid w:val="00CA1ED8"/>
    <w:rsid w:val="00CA62D6"/>
    <w:rsid w:val="00CA6FC1"/>
    <w:rsid w:val="00CB1F63"/>
    <w:rsid w:val="00CB6147"/>
    <w:rsid w:val="00CB7170"/>
    <w:rsid w:val="00CB7E04"/>
    <w:rsid w:val="00CC040E"/>
    <w:rsid w:val="00CC0428"/>
    <w:rsid w:val="00CC111F"/>
    <w:rsid w:val="00CC13E7"/>
    <w:rsid w:val="00CC2011"/>
    <w:rsid w:val="00CC3EA0"/>
    <w:rsid w:val="00CC62FD"/>
    <w:rsid w:val="00CC7B45"/>
    <w:rsid w:val="00CD1188"/>
    <w:rsid w:val="00CD2ED1"/>
    <w:rsid w:val="00CD337B"/>
    <w:rsid w:val="00CD6290"/>
    <w:rsid w:val="00CE0424"/>
    <w:rsid w:val="00CE0BF7"/>
    <w:rsid w:val="00CE4226"/>
    <w:rsid w:val="00CE7561"/>
    <w:rsid w:val="00CF1354"/>
    <w:rsid w:val="00CF1665"/>
    <w:rsid w:val="00CF3B1F"/>
    <w:rsid w:val="00CF3BF6"/>
    <w:rsid w:val="00CF3F6D"/>
    <w:rsid w:val="00CF4E4C"/>
    <w:rsid w:val="00CF625B"/>
    <w:rsid w:val="00CF650C"/>
    <w:rsid w:val="00CF687E"/>
    <w:rsid w:val="00D01562"/>
    <w:rsid w:val="00D0349B"/>
    <w:rsid w:val="00D10249"/>
    <w:rsid w:val="00D114DE"/>
    <w:rsid w:val="00D115C3"/>
    <w:rsid w:val="00D11897"/>
    <w:rsid w:val="00D12902"/>
    <w:rsid w:val="00D13135"/>
    <w:rsid w:val="00D13E4E"/>
    <w:rsid w:val="00D1468F"/>
    <w:rsid w:val="00D20057"/>
    <w:rsid w:val="00D22396"/>
    <w:rsid w:val="00D2284D"/>
    <w:rsid w:val="00D239A7"/>
    <w:rsid w:val="00D23F47"/>
    <w:rsid w:val="00D25EEB"/>
    <w:rsid w:val="00D27262"/>
    <w:rsid w:val="00D33B9B"/>
    <w:rsid w:val="00D36E71"/>
    <w:rsid w:val="00D37D87"/>
    <w:rsid w:val="00D40B33"/>
    <w:rsid w:val="00D41013"/>
    <w:rsid w:val="00D4318F"/>
    <w:rsid w:val="00D438BF"/>
    <w:rsid w:val="00D440F8"/>
    <w:rsid w:val="00D546FF"/>
    <w:rsid w:val="00D55AD5"/>
    <w:rsid w:val="00D569AB"/>
    <w:rsid w:val="00D576CA"/>
    <w:rsid w:val="00D57BC3"/>
    <w:rsid w:val="00D6013B"/>
    <w:rsid w:val="00D61AF5"/>
    <w:rsid w:val="00D649F4"/>
    <w:rsid w:val="00D64CB6"/>
    <w:rsid w:val="00D652B5"/>
    <w:rsid w:val="00D66155"/>
    <w:rsid w:val="00D67FEC"/>
    <w:rsid w:val="00D708B0"/>
    <w:rsid w:val="00D7789E"/>
    <w:rsid w:val="00D77B1D"/>
    <w:rsid w:val="00D8021F"/>
    <w:rsid w:val="00D80383"/>
    <w:rsid w:val="00D823C6"/>
    <w:rsid w:val="00D8327F"/>
    <w:rsid w:val="00D863F1"/>
    <w:rsid w:val="00D86CA3"/>
    <w:rsid w:val="00D871CE"/>
    <w:rsid w:val="00D9196D"/>
    <w:rsid w:val="00D92982"/>
    <w:rsid w:val="00DA305E"/>
    <w:rsid w:val="00DA5417"/>
    <w:rsid w:val="00DA56E8"/>
    <w:rsid w:val="00DB0A9F"/>
    <w:rsid w:val="00DB0AC0"/>
    <w:rsid w:val="00DB0DC2"/>
    <w:rsid w:val="00DB377D"/>
    <w:rsid w:val="00DB4592"/>
    <w:rsid w:val="00DB7423"/>
    <w:rsid w:val="00DC2D36"/>
    <w:rsid w:val="00DC5320"/>
    <w:rsid w:val="00DC53EF"/>
    <w:rsid w:val="00DD14D3"/>
    <w:rsid w:val="00DD2B76"/>
    <w:rsid w:val="00DD403F"/>
    <w:rsid w:val="00DE0175"/>
    <w:rsid w:val="00DE5608"/>
    <w:rsid w:val="00DE58D0"/>
    <w:rsid w:val="00DE654F"/>
    <w:rsid w:val="00DE7923"/>
    <w:rsid w:val="00DF0B6E"/>
    <w:rsid w:val="00DF15E0"/>
    <w:rsid w:val="00DF37A0"/>
    <w:rsid w:val="00DF3EAF"/>
    <w:rsid w:val="00E03206"/>
    <w:rsid w:val="00E110E7"/>
    <w:rsid w:val="00E11367"/>
    <w:rsid w:val="00E11B20"/>
    <w:rsid w:val="00E144DF"/>
    <w:rsid w:val="00E14C29"/>
    <w:rsid w:val="00E154FD"/>
    <w:rsid w:val="00E17D60"/>
    <w:rsid w:val="00E17FA2"/>
    <w:rsid w:val="00E20D59"/>
    <w:rsid w:val="00E22330"/>
    <w:rsid w:val="00E27F55"/>
    <w:rsid w:val="00E30B5A"/>
    <w:rsid w:val="00E3123D"/>
    <w:rsid w:val="00E31461"/>
    <w:rsid w:val="00E31840"/>
    <w:rsid w:val="00E31D43"/>
    <w:rsid w:val="00E32608"/>
    <w:rsid w:val="00E34188"/>
    <w:rsid w:val="00E3498F"/>
    <w:rsid w:val="00E34B6E"/>
    <w:rsid w:val="00E35559"/>
    <w:rsid w:val="00E370A8"/>
    <w:rsid w:val="00E3723A"/>
    <w:rsid w:val="00E37860"/>
    <w:rsid w:val="00E4019E"/>
    <w:rsid w:val="00E43FCB"/>
    <w:rsid w:val="00E446F1"/>
    <w:rsid w:val="00E46886"/>
    <w:rsid w:val="00E4751F"/>
    <w:rsid w:val="00E47AEF"/>
    <w:rsid w:val="00E53B75"/>
    <w:rsid w:val="00E54E3B"/>
    <w:rsid w:val="00E57565"/>
    <w:rsid w:val="00E6065E"/>
    <w:rsid w:val="00E613A8"/>
    <w:rsid w:val="00E63838"/>
    <w:rsid w:val="00E63B18"/>
    <w:rsid w:val="00E64434"/>
    <w:rsid w:val="00E67C51"/>
    <w:rsid w:val="00E72EFC"/>
    <w:rsid w:val="00E74338"/>
    <w:rsid w:val="00E7479C"/>
    <w:rsid w:val="00E758EC"/>
    <w:rsid w:val="00E818E8"/>
    <w:rsid w:val="00E8234C"/>
    <w:rsid w:val="00E83AA9"/>
    <w:rsid w:val="00E85928"/>
    <w:rsid w:val="00E87822"/>
    <w:rsid w:val="00E87D43"/>
    <w:rsid w:val="00E90395"/>
    <w:rsid w:val="00E90E49"/>
    <w:rsid w:val="00E917F9"/>
    <w:rsid w:val="00E9291C"/>
    <w:rsid w:val="00E93FFE"/>
    <w:rsid w:val="00E94F8A"/>
    <w:rsid w:val="00EA67B6"/>
    <w:rsid w:val="00EA6CC2"/>
    <w:rsid w:val="00EA7A41"/>
    <w:rsid w:val="00EB0516"/>
    <w:rsid w:val="00EB077B"/>
    <w:rsid w:val="00EB1056"/>
    <w:rsid w:val="00EB451F"/>
    <w:rsid w:val="00EB4EA2"/>
    <w:rsid w:val="00EC24D5"/>
    <w:rsid w:val="00EC27C6"/>
    <w:rsid w:val="00EC4207"/>
    <w:rsid w:val="00EC5653"/>
    <w:rsid w:val="00EC71CE"/>
    <w:rsid w:val="00ED1006"/>
    <w:rsid w:val="00ED39EE"/>
    <w:rsid w:val="00ED5B1A"/>
    <w:rsid w:val="00EE13F3"/>
    <w:rsid w:val="00EE7329"/>
    <w:rsid w:val="00EF067D"/>
    <w:rsid w:val="00EF18FE"/>
    <w:rsid w:val="00EF5787"/>
    <w:rsid w:val="00EF60D0"/>
    <w:rsid w:val="00EF77BE"/>
    <w:rsid w:val="00F001EC"/>
    <w:rsid w:val="00F01C00"/>
    <w:rsid w:val="00F01D00"/>
    <w:rsid w:val="00F043E7"/>
    <w:rsid w:val="00F04FE2"/>
    <w:rsid w:val="00F0528D"/>
    <w:rsid w:val="00F06C67"/>
    <w:rsid w:val="00F06DFD"/>
    <w:rsid w:val="00F071D1"/>
    <w:rsid w:val="00F07533"/>
    <w:rsid w:val="00F10629"/>
    <w:rsid w:val="00F124C2"/>
    <w:rsid w:val="00F13255"/>
    <w:rsid w:val="00F13653"/>
    <w:rsid w:val="00F15FA5"/>
    <w:rsid w:val="00F1687C"/>
    <w:rsid w:val="00F1742C"/>
    <w:rsid w:val="00F209B7"/>
    <w:rsid w:val="00F2376F"/>
    <w:rsid w:val="00F243D8"/>
    <w:rsid w:val="00F26959"/>
    <w:rsid w:val="00F30828"/>
    <w:rsid w:val="00F313D6"/>
    <w:rsid w:val="00F32559"/>
    <w:rsid w:val="00F354E2"/>
    <w:rsid w:val="00F40F0C"/>
    <w:rsid w:val="00F414D9"/>
    <w:rsid w:val="00F4200A"/>
    <w:rsid w:val="00F4350E"/>
    <w:rsid w:val="00F4766C"/>
    <w:rsid w:val="00F47B7C"/>
    <w:rsid w:val="00F505D4"/>
    <w:rsid w:val="00F5060E"/>
    <w:rsid w:val="00F507D1"/>
    <w:rsid w:val="00F5130E"/>
    <w:rsid w:val="00F519CE"/>
    <w:rsid w:val="00F51ADA"/>
    <w:rsid w:val="00F51BBA"/>
    <w:rsid w:val="00F534D9"/>
    <w:rsid w:val="00F53922"/>
    <w:rsid w:val="00F55F54"/>
    <w:rsid w:val="00F56293"/>
    <w:rsid w:val="00F60203"/>
    <w:rsid w:val="00F607C5"/>
    <w:rsid w:val="00F60DEA"/>
    <w:rsid w:val="00F622CE"/>
    <w:rsid w:val="00F6302A"/>
    <w:rsid w:val="00F63950"/>
    <w:rsid w:val="00F64C2B"/>
    <w:rsid w:val="00F651BE"/>
    <w:rsid w:val="00F65599"/>
    <w:rsid w:val="00F65D14"/>
    <w:rsid w:val="00F67C46"/>
    <w:rsid w:val="00F67F53"/>
    <w:rsid w:val="00F703BE"/>
    <w:rsid w:val="00F71F69"/>
    <w:rsid w:val="00F72B72"/>
    <w:rsid w:val="00F72E33"/>
    <w:rsid w:val="00F736D8"/>
    <w:rsid w:val="00F74BB9"/>
    <w:rsid w:val="00F75582"/>
    <w:rsid w:val="00F76466"/>
    <w:rsid w:val="00F76EFA"/>
    <w:rsid w:val="00F804BE"/>
    <w:rsid w:val="00F817CE"/>
    <w:rsid w:val="00F8456C"/>
    <w:rsid w:val="00F859D8"/>
    <w:rsid w:val="00F868F5"/>
    <w:rsid w:val="00F86E61"/>
    <w:rsid w:val="00F9056A"/>
    <w:rsid w:val="00F90F8D"/>
    <w:rsid w:val="00F91A37"/>
    <w:rsid w:val="00F92782"/>
    <w:rsid w:val="00F933F2"/>
    <w:rsid w:val="00F93AA9"/>
    <w:rsid w:val="00F96308"/>
    <w:rsid w:val="00F96985"/>
    <w:rsid w:val="00F97157"/>
    <w:rsid w:val="00F97838"/>
    <w:rsid w:val="00FA1A40"/>
    <w:rsid w:val="00FA2BB3"/>
    <w:rsid w:val="00FA4392"/>
    <w:rsid w:val="00FB07CE"/>
    <w:rsid w:val="00FB0A95"/>
    <w:rsid w:val="00FB2C3D"/>
    <w:rsid w:val="00FB486B"/>
    <w:rsid w:val="00FB4C80"/>
    <w:rsid w:val="00FB6A6A"/>
    <w:rsid w:val="00FC14E4"/>
    <w:rsid w:val="00FC1CD2"/>
    <w:rsid w:val="00FC3480"/>
    <w:rsid w:val="00FC39A4"/>
    <w:rsid w:val="00FC7363"/>
    <w:rsid w:val="00FC7429"/>
    <w:rsid w:val="00FD07F6"/>
    <w:rsid w:val="00FD1EC8"/>
    <w:rsid w:val="00FD47ED"/>
    <w:rsid w:val="00FD74DB"/>
    <w:rsid w:val="00FD7660"/>
    <w:rsid w:val="00FE0655"/>
    <w:rsid w:val="00FE2365"/>
    <w:rsid w:val="00FE2DD0"/>
    <w:rsid w:val="00FE37D7"/>
    <w:rsid w:val="00FE4C7B"/>
    <w:rsid w:val="00FE5257"/>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053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905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0534"/>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893C02"/>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431824241">
      <w:bodyDiv w:val="1"/>
      <w:marLeft w:val="0"/>
      <w:marRight w:val="0"/>
      <w:marTop w:val="0"/>
      <w:marBottom w:val="0"/>
      <w:divBdr>
        <w:top w:val="none" w:sz="0" w:space="0" w:color="auto"/>
        <w:left w:val="none" w:sz="0" w:space="0" w:color="auto"/>
        <w:bottom w:val="none" w:sz="0" w:space="0" w:color="auto"/>
        <w:right w:val="none" w:sz="0" w:space="0" w:color="auto"/>
      </w:divBdr>
    </w:div>
    <w:div w:id="1023095484">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258364309">
      <w:bodyDiv w:val="1"/>
      <w:marLeft w:val="0"/>
      <w:marRight w:val="0"/>
      <w:marTop w:val="0"/>
      <w:marBottom w:val="0"/>
      <w:divBdr>
        <w:top w:val="none" w:sz="0" w:space="0" w:color="auto"/>
        <w:left w:val="none" w:sz="0" w:space="0" w:color="auto"/>
        <w:bottom w:val="none" w:sz="0" w:space="0" w:color="auto"/>
        <w:right w:val="none" w:sz="0" w:space="0" w:color="auto"/>
      </w:divBdr>
    </w:div>
    <w:div w:id="1420323276">
      <w:bodyDiv w:val="1"/>
      <w:marLeft w:val="0"/>
      <w:marRight w:val="0"/>
      <w:marTop w:val="0"/>
      <w:marBottom w:val="0"/>
      <w:divBdr>
        <w:top w:val="none" w:sz="0" w:space="0" w:color="auto"/>
        <w:left w:val="none" w:sz="0" w:space="0" w:color="auto"/>
        <w:bottom w:val="none" w:sz="0" w:space="0" w:color="auto"/>
        <w:right w:val="none" w:sz="0" w:space="0" w:color="auto"/>
      </w:divBdr>
    </w:div>
    <w:div w:id="1717269509">
      <w:bodyDiv w:val="1"/>
      <w:marLeft w:val="0"/>
      <w:marRight w:val="0"/>
      <w:marTop w:val="0"/>
      <w:marBottom w:val="0"/>
      <w:divBdr>
        <w:top w:val="none" w:sz="0" w:space="0" w:color="auto"/>
        <w:left w:val="none" w:sz="0" w:space="0" w:color="auto"/>
        <w:bottom w:val="none" w:sz="0" w:space="0" w:color="auto"/>
        <w:right w:val="none" w:sz="0" w:space="0" w:color="auto"/>
      </w:divBdr>
    </w:div>
    <w:div w:id="1782535093">
      <w:bodyDiv w:val="1"/>
      <w:marLeft w:val="0"/>
      <w:marRight w:val="0"/>
      <w:marTop w:val="0"/>
      <w:marBottom w:val="0"/>
      <w:divBdr>
        <w:top w:val="none" w:sz="0" w:space="0" w:color="auto"/>
        <w:left w:val="none" w:sz="0" w:space="0" w:color="auto"/>
        <w:bottom w:val="none" w:sz="0" w:space="0" w:color="auto"/>
        <w:right w:val="none" w:sz="0" w:space="0" w:color="auto"/>
      </w:divBdr>
    </w:div>
    <w:div w:id="211389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2087</Words>
  <Characters>11902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2018-08-10T14:38:00Z</dcterms:created>
  <dcterms:modified xsi:type="dcterms:W3CDTF">2018-11-15T19:18:00Z</dcterms:modified>
  <cp:category/>
</cp:coreProperties>
</file>